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60" w:lineRule="exact"/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马鞍山市人民医院网络心电系统维保服务项目采购需求</w:t>
      </w:r>
    </w:p>
    <w:p>
      <w:pPr>
        <w:widowControl/>
        <w:spacing w:line="460" w:lineRule="exact"/>
        <w:jc w:val="center"/>
        <w:rPr>
          <w:rFonts w:ascii="宋体" w:hAnsi="宋体" w:cs="宋体"/>
          <w:sz w:val="28"/>
          <w:szCs w:val="28"/>
        </w:rPr>
      </w:pPr>
    </w:p>
    <w:p>
      <w:pPr>
        <w:widowControl/>
        <w:spacing w:line="460" w:lineRule="exact"/>
        <w:jc w:val="center"/>
        <w:rPr>
          <w:rFonts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一、项目概况</w:t>
      </w:r>
    </w:p>
    <w:p>
      <w:pPr>
        <w:spacing w:line="360" w:lineRule="auto"/>
        <w:ind w:firstLine="645"/>
        <w:jc w:val="left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</w:rPr>
        <w:t>网络心电系统自2015年上线至今已运行6年，</w:t>
      </w:r>
      <w:r>
        <w:rPr>
          <w:rFonts w:hint="eastAsia" w:ascii="宋体" w:hAnsi="宋体" w:cs="宋体"/>
          <w:sz w:val="28"/>
          <w:szCs w:val="28"/>
          <w:lang w:val="en-US" w:eastAsia="zh-CN"/>
        </w:rPr>
        <w:t>主要应用在医院心电图室及各临床科室，是主要的业务系统，</w:t>
      </w:r>
      <w:r>
        <w:rPr>
          <w:rFonts w:hint="eastAsia" w:ascii="宋体" w:hAnsi="宋体" w:cs="宋体"/>
          <w:sz w:val="28"/>
          <w:szCs w:val="28"/>
        </w:rPr>
        <w:t>为保证医院心电网络系统良好运行，保证科室业务稳定开展</w:t>
      </w:r>
      <w:r>
        <w:rPr>
          <w:rFonts w:hint="eastAsia" w:ascii="宋体" w:hAnsi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cs="宋体"/>
          <w:sz w:val="28"/>
          <w:szCs w:val="28"/>
          <w:lang w:val="en-US" w:eastAsia="zh-CN"/>
        </w:rPr>
        <w:t>需要厂家的维护与技术支持。</w:t>
      </w:r>
      <w:bookmarkStart w:id="0" w:name="_GoBack"/>
      <w:bookmarkEnd w:id="0"/>
    </w:p>
    <w:p>
      <w:pPr>
        <w:pStyle w:val="2"/>
        <w:spacing w:line="400" w:lineRule="exact"/>
      </w:pPr>
    </w:p>
    <w:p>
      <w:pPr>
        <w:widowControl/>
        <w:spacing w:line="460" w:lineRule="exact"/>
        <w:jc w:val="center"/>
        <w:rPr>
          <w:rFonts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二、服务要求</w:t>
      </w:r>
    </w:p>
    <w:p>
      <w:pPr>
        <w:pStyle w:val="4"/>
        <w:spacing w:before="120" w:after="120" w:line="460" w:lineRule="exact"/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1、总体要求</w:t>
      </w:r>
    </w:p>
    <w:p>
      <w:pPr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网络</w:t>
      </w:r>
      <w:r>
        <w:rPr>
          <w:rFonts w:ascii="宋体" w:hAnsi="宋体" w:cs="宋体"/>
          <w:sz w:val="28"/>
          <w:szCs w:val="28"/>
        </w:rPr>
        <w:t>心电系统及设备所有故障问题的检测和恢复，包括心电系统服务器端软件、心电报告工作站软件、心电图室心电采集设备、病区床旁心电图采集设备、相关配件如移动推车、导联线、吸球、夹子提供维修服务。</w:t>
      </w:r>
    </w:p>
    <w:p>
      <w:pPr>
        <w:pStyle w:val="4"/>
        <w:spacing w:before="120" w:after="120" w:line="460" w:lineRule="exact"/>
        <w:rPr>
          <w:rFonts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2、具体要求</w:t>
      </w:r>
    </w:p>
    <w:p>
      <w:pPr>
        <w:numPr>
          <w:ilvl w:val="0"/>
          <w:numId w:val="2"/>
        </w:numPr>
        <w:adjustRightInd w:val="0"/>
        <w:snapToGrid w:val="0"/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日常巡查</w:t>
      </w:r>
    </w:p>
    <w:p>
      <w:pPr>
        <w:numPr>
          <w:ilvl w:val="0"/>
          <w:numId w:val="3"/>
        </w:numPr>
        <w:adjustRightInd w:val="0"/>
        <w:snapToGrid w:val="0"/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应用系统的优化、数据的整理、常见故障的排除。</w:t>
      </w:r>
    </w:p>
    <w:p>
      <w:pPr>
        <w:numPr>
          <w:ilvl w:val="0"/>
          <w:numId w:val="3"/>
        </w:numPr>
        <w:adjustRightInd w:val="0"/>
        <w:snapToGrid w:val="0"/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升级防病毒软件，检查系统软件补丁情况。</w:t>
      </w:r>
    </w:p>
    <w:p>
      <w:pPr>
        <w:numPr>
          <w:ilvl w:val="0"/>
          <w:numId w:val="3"/>
        </w:numPr>
        <w:adjustRightInd w:val="0"/>
        <w:snapToGrid w:val="0"/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协助用户备份重要资料，对用户进行指导。</w:t>
      </w:r>
    </w:p>
    <w:p>
      <w:pPr>
        <w:numPr>
          <w:ilvl w:val="0"/>
          <w:numId w:val="3"/>
        </w:numPr>
        <w:adjustRightInd w:val="0"/>
        <w:snapToGrid w:val="0"/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系统软件补丁升级，数据备份与恢复。</w:t>
      </w:r>
    </w:p>
    <w:p>
      <w:pPr>
        <w:numPr>
          <w:ilvl w:val="0"/>
          <w:numId w:val="3"/>
        </w:numPr>
        <w:adjustRightInd w:val="0"/>
        <w:snapToGrid w:val="0"/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计算机病毒的查杀与升级。</w:t>
      </w:r>
    </w:p>
    <w:p>
      <w:pPr>
        <w:numPr>
          <w:ilvl w:val="0"/>
          <w:numId w:val="3"/>
        </w:numPr>
        <w:adjustRightInd w:val="0"/>
        <w:snapToGrid w:val="0"/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调试计算机，将设备调试到最佳状态。</w:t>
      </w:r>
    </w:p>
    <w:p>
      <w:pPr>
        <w:numPr>
          <w:ilvl w:val="0"/>
          <w:numId w:val="4"/>
        </w:numPr>
        <w:adjustRightInd w:val="0"/>
        <w:snapToGrid w:val="0"/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定期对计算机设备进行保养维护，定期进行用户满意度调查；</w:t>
      </w:r>
    </w:p>
    <w:p>
      <w:pPr>
        <w:numPr>
          <w:ilvl w:val="0"/>
          <w:numId w:val="5"/>
        </w:numPr>
        <w:adjustRightInd w:val="0"/>
        <w:snapToGrid w:val="0"/>
        <w:spacing w:line="360" w:lineRule="auto"/>
        <w:ind w:left="0" w:firstLine="560" w:firstLineChars="20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进行定期巡检、保养，以保障设备运行正常；</w:t>
      </w:r>
    </w:p>
    <w:p>
      <w:pPr>
        <w:numPr>
          <w:ilvl w:val="0"/>
          <w:numId w:val="5"/>
        </w:numPr>
        <w:adjustRightInd w:val="0"/>
        <w:snapToGrid w:val="0"/>
        <w:spacing w:line="360" w:lineRule="auto"/>
        <w:ind w:left="0" w:firstLine="560" w:firstLineChars="20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按照要求进行硬件设备普查工作，建设可实现动态维护的硬件设备档案库。</w:t>
      </w:r>
    </w:p>
    <w:p>
      <w:pPr>
        <w:numPr>
          <w:ilvl w:val="0"/>
          <w:numId w:val="5"/>
        </w:numPr>
        <w:adjustRightInd w:val="0"/>
        <w:snapToGrid w:val="0"/>
        <w:spacing w:line="360" w:lineRule="auto"/>
        <w:ind w:left="0" w:firstLine="560" w:firstLineChars="20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定期对公用信息化设备消毒除尘；</w:t>
      </w:r>
    </w:p>
    <w:p>
      <w:pPr>
        <w:numPr>
          <w:ilvl w:val="0"/>
          <w:numId w:val="5"/>
        </w:numPr>
        <w:adjustRightInd w:val="0"/>
        <w:snapToGrid w:val="0"/>
        <w:spacing w:line="360" w:lineRule="auto"/>
        <w:ind w:left="0" w:firstLine="560" w:firstLineChars="20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检查硬件实际配置与设备登记表是否相符。</w:t>
      </w:r>
    </w:p>
    <w:p>
      <w:pPr>
        <w:numPr>
          <w:ilvl w:val="0"/>
          <w:numId w:val="6"/>
        </w:numPr>
        <w:adjustRightInd w:val="0"/>
        <w:snapToGrid w:val="0"/>
        <w:spacing w:line="360" w:lineRule="auto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对故障设备的维修</w:t>
      </w:r>
    </w:p>
    <w:p>
      <w:pPr>
        <w:numPr>
          <w:ilvl w:val="0"/>
          <w:numId w:val="5"/>
        </w:numPr>
        <w:adjustRightInd w:val="0"/>
        <w:snapToGrid w:val="0"/>
        <w:spacing w:line="360" w:lineRule="auto"/>
        <w:ind w:left="0" w:firstLine="560" w:firstLineChars="20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在响应时间内完成故障设备的维修，维修人员应严格遵守维修规程。</w:t>
      </w:r>
    </w:p>
    <w:p>
      <w:pPr>
        <w:numPr>
          <w:ilvl w:val="0"/>
          <w:numId w:val="5"/>
        </w:numPr>
        <w:adjustRightInd w:val="0"/>
        <w:snapToGrid w:val="0"/>
        <w:spacing w:line="360" w:lineRule="auto"/>
        <w:ind w:left="0" w:firstLine="560" w:firstLineChars="20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建立系统应急维修小组，对关键重点岗位及紧急的故障及时响应并及时汇报，对于故障的维修由客户指定的具体技术人员组织监督进行；</w:t>
      </w:r>
    </w:p>
    <w:p>
      <w:pPr>
        <w:numPr>
          <w:ilvl w:val="0"/>
          <w:numId w:val="5"/>
        </w:numPr>
        <w:adjustRightInd w:val="0"/>
        <w:snapToGrid w:val="0"/>
        <w:spacing w:line="360" w:lineRule="auto"/>
        <w:ind w:left="0" w:firstLine="560" w:firstLineChars="200"/>
        <w:rPr>
          <w:rFonts w:ascii="宋体" w:hAnsi="宋体" w:cs="宋体"/>
          <w:sz w:val="28"/>
          <w:szCs w:val="28"/>
        </w:rPr>
      </w:pPr>
      <w:r>
        <w:rPr>
          <w:rFonts w:ascii="宋体" w:hAnsi="宋体" w:cs="宋体"/>
          <w:sz w:val="28"/>
          <w:szCs w:val="28"/>
        </w:rPr>
        <w:t>对处于保修期内的故障设备，供应商在客户授权的范围内代表客户协调产品供货商予以维修，并监督维修时效和质量；</w:t>
      </w:r>
    </w:p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ascii="宋体" w:hAnsi="宋体" w:cs="宋体"/>
          <w:sz w:val="28"/>
          <w:szCs w:val="28"/>
        </w:rPr>
        <w:t>对处于保修期外的故障设备维修，如需更换零配件，可由供应商提供报价，经用户选择审核确认后，方可进行更换</w:t>
      </w:r>
      <w:r>
        <w:rPr>
          <w:rFonts w:hint="eastAsia" w:ascii="宋体" w:hAnsi="宋体" w:cs="宋体"/>
          <w:sz w:val="28"/>
          <w:szCs w:val="28"/>
          <w:lang w:eastAsia="zh-CN"/>
        </w:rPr>
        <w:t>。</w:t>
      </w:r>
    </w:p>
    <w:p>
      <w:pPr>
        <w:widowControl/>
        <w:spacing w:line="460" w:lineRule="exact"/>
        <w:rPr>
          <w:rFonts w:ascii="仿宋_GB2312" w:hAnsi="宋体" w:eastAsia="仿宋_GB2312" w:cs="宋体"/>
          <w:sz w:val="28"/>
          <w:szCs w:val="28"/>
        </w:rPr>
      </w:pPr>
    </w:p>
    <w:p>
      <w:pPr>
        <w:widowControl/>
        <w:spacing w:line="460" w:lineRule="exact"/>
        <w:jc w:val="center"/>
        <w:rPr>
          <w:rFonts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三、商务要求</w:t>
      </w:r>
    </w:p>
    <w:p>
      <w:pPr>
        <w:spacing w:line="540" w:lineRule="exact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1、项目预算：</w:t>
      </w:r>
      <w:r>
        <w:rPr>
          <w:rFonts w:hint="eastAsia" w:ascii="宋体" w:hAnsi="宋体"/>
          <w:sz w:val="28"/>
          <w:szCs w:val="28"/>
          <w:lang w:val="en-US" w:eastAsia="zh-CN"/>
        </w:rPr>
        <w:t>8.9</w:t>
      </w:r>
      <w:r>
        <w:rPr>
          <w:rFonts w:hint="eastAsia" w:ascii="宋体" w:hAnsi="宋体"/>
          <w:sz w:val="28"/>
          <w:szCs w:val="28"/>
        </w:rPr>
        <w:t>万元</w:t>
      </w:r>
    </w:p>
    <w:p>
      <w:pPr>
        <w:spacing w:line="540" w:lineRule="exact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2、服务期：提供1年的运营服务。</w:t>
      </w:r>
    </w:p>
    <w:p>
      <w:pPr>
        <w:spacing w:line="54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3、服务地点：马鞍山市人民医院。</w:t>
      </w:r>
    </w:p>
    <w:p>
      <w:pPr>
        <w:spacing w:line="540" w:lineRule="exact"/>
        <w:ind w:firstLine="560" w:firstLineChars="200"/>
      </w:pPr>
      <w:r>
        <w:rPr>
          <w:rFonts w:hint="eastAsia" w:ascii="宋体" w:hAnsi="宋体"/>
          <w:sz w:val="28"/>
          <w:szCs w:val="28"/>
        </w:rPr>
        <w:t>4、自合同签订之日起1个月内支付合同款的90%，余款合同期满一个月内支付。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CD1314"/>
    <w:multiLevelType w:val="multilevel"/>
    <w:tmpl w:val="0DCD1314"/>
    <w:lvl w:ilvl="0" w:tentative="0">
      <w:start w:val="1"/>
      <w:numFmt w:val="bullet"/>
      <w:suff w:val="nothing"/>
      <w:lvlText w:val="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hint="default" w:ascii="Wingdings" w:hAnsi="Wingdings"/>
      </w:rPr>
    </w:lvl>
  </w:abstractNum>
  <w:abstractNum w:abstractNumId="1">
    <w:nsid w:val="177172CD"/>
    <w:multiLevelType w:val="multilevel"/>
    <w:tmpl w:val="177172CD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40AB1CBA"/>
    <w:multiLevelType w:val="singleLevel"/>
    <w:tmpl w:val="40AB1CBA"/>
    <w:lvl w:ilvl="0" w:tentative="0">
      <w:start w:val="2"/>
      <w:numFmt w:val="upperLetter"/>
      <w:pStyle w:val="3"/>
      <w:lvlText w:val="%1."/>
      <w:lvlJc w:val="left"/>
      <w:pPr>
        <w:tabs>
          <w:tab w:val="left" w:pos="1830"/>
        </w:tabs>
        <w:ind w:left="1830" w:hanging="360"/>
      </w:pPr>
      <w:rPr>
        <w:rFonts w:hint="eastAsia"/>
      </w:rPr>
    </w:lvl>
  </w:abstractNum>
  <w:abstractNum w:abstractNumId="3">
    <w:nsid w:val="51AE56FF"/>
    <w:multiLevelType w:val="multilevel"/>
    <w:tmpl w:val="51AE56FF"/>
    <w:lvl w:ilvl="0" w:tentative="0">
      <w:start w:val="1"/>
      <w:numFmt w:val="bullet"/>
      <w:suff w:val="nothing"/>
      <w:lvlText w:val=""/>
      <w:lvlJc w:val="left"/>
      <w:pPr>
        <w:ind w:left="90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320"/>
        </w:tabs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740"/>
        </w:tabs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60"/>
        </w:tabs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80"/>
        </w:tabs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3000"/>
        </w:tabs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420"/>
        </w:tabs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840"/>
        </w:tabs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60"/>
        </w:tabs>
        <w:ind w:left="4260" w:hanging="420"/>
      </w:pPr>
      <w:rPr>
        <w:rFonts w:hint="default" w:ascii="Wingdings" w:hAnsi="Wingdings"/>
      </w:rPr>
    </w:lvl>
  </w:abstractNum>
  <w:abstractNum w:abstractNumId="4">
    <w:nsid w:val="54FF122F"/>
    <w:multiLevelType w:val="multilevel"/>
    <w:tmpl w:val="54FF122F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5">
    <w:nsid w:val="557129FF"/>
    <w:multiLevelType w:val="multilevel"/>
    <w:tmpl w:val="557129FF"/>
    <w:lvl w:ilvl="0" w:tentative="0">
      <w:start w:val="1"/>
      <w:numFmt w:val="bullet"/>
      <w:lvlText w:val="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4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47033E"/>
    <w:rsid w:val="000B6B51"/>
    <w:rsid w:val="0042115E"/>
    <w:rsid w:val="006C6730"/>
    <w:rsid w:val="008D37D7"/>
    <w:rsid w:val="009E0C15"/>
    <w:rsid w:val="00C266DB"/>
    <w:rsid w:val="00C76841"/>
    <w:rsid w:val="00D34C60"/>
    <w:rsid w:val="00E01013"/>
    <w:rsid w:val="00E3731A"/>
    <w:rsid w:val="00EB2D62"/>
    <w:rsid w:val="00F725B3"/>
    <w:rsid w:val="0E800944"/>
    <w:rsid w:val="1547033E"/>
    <w:rsid w:val="1AC014FC"/>
    <w:rsid w:val="1C263E9B"/>
    <w:rsid w:val="303154AF"/>
    <w:rsid w:val="363A29C4"/>
    <w:rsid w:val="48AB49F3"/>
    <w:rsid w:val="4E29588E"/>
    <w:rsid w:val="567030A4"/>
    <w:rsid w:val="65DF42C0"/>
    <w:rsid w:val="74306329"/>
    <w:rsid w:val="7C757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numPr>
        <w:ilvl w:val="0"/>
        <w:numId w:val="1"/>
      </w:numPr>
      <w:outlineLvl w:val="0"/>
    </w:pPr>
    <w:rPr>
      <w:rFonts w:ascii="Arial" w:hAnsi="Arial" w:eastAsia="仿宋_GB2312"/>
      <w:sz w:val="28"/>
      <w:lang w:bidi="he-IL"/>
    </w:rPr>
  </w:style>
  <w:style w:type="paragraph" w:styleId="4">
    <w:name w:val="heading 2"/>
    <w:basedOn w:val="1"/>
    <w:next w:val="1"/>
    <w:qFormat/>
    <w:uiPriority w:val="9"/>
    <w:pPr>
      <w:keepNext/>
      <w:keepLines/>
      <w:tabs>
        <w:tab w:val="left" w:pos="1830"/>
      </w:tabs>
      <w:spacing w:before="260" w:after="26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left"/>
    </w:pPr>
    <w:rPr>
      <w:rFonts w:ascii="Arial" w:hAnsi="Arial" w:eastAsia="黑体"/>
      <w:b/>
      <w:sz w:val="32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List Paragraph"/>
    <w:basedOn w:val="1"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109</Words>
  <Characters>623</Characters>
  <Lines>5</Lines>
  <Paragraphs>1</Paragraphs>
  <TotalTime>448</TotalTime>
  <ScaleCrop>false</ScaleCrop>
  <LinksUpToDate>false</LinksUpToDate>
  <CharactersWithSpaces>731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2019-12-15T11:44:00Z</dcterms:created>
  <dc:creator>晏子</dc:creator>
  <cp:lastModifiedBy>wc</cp:lastModifiedBy>
  <cp:lastPrinted>2019-12-18T00:48:00Z</cp:lastPrinted>
  <dcterms:modified xsi:type="dcterms:W3CDTF">2021-06-04T08:01:11Z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791684F54F9B4D59B81BFACE16851F0A</vt:lpwstr>
  </property>
</Properties>
</file>