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cs="宋体"/>
          <w:sz w:val="30"/>
          <w:szCs w:val="30"/>
        </w:rPr>
      </w:pPr>
      <w:bookmarkStart w:id="0" w:name="_GoBack"/>
      <w:bookmarkEnd w:id="0"/>
      <w:r>
        <w:rPr>
          <w:rFonts w:hint="eastAsia" w:ascii="宋体" w:hAnsi="宋体" w:cs="宋体"/>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宋体" w:hAnsi="宋体" w:cs="宋体"/>
          <w:sz w:val="32"/>
          <w:szCs w:val="32"/>
        </w:rPr>
        <w:t>生物安全柜</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pStyle w:val="2"/>
      </w:pPr>
      <w:r>
        <w:rPr>
          <w:rFonts w:hint="eastAsia"/>
        </w:rPr>
        <w:t xml:space="preserve"> </w:t>
      </w:r>
      <w:r>
        <w:t xml:space="preserve">   </w:t>
      </w:r>
      <w:r>
        <w:rPr>
          <w:rFonts w:hint="eastAsia"/>
          <w:sz w:val="30"/>
          <w:szCs w:val="30"/>
        </w:rPr>
        <w:t>条件二：医疗器械的第二类医疗器械注册证复印件和第二类医疗器械注册信息证明材料复印件。</w:t>
      </w:r>
    </w:p>
    <w:p>
      <w:pPr>
        <w:ind w:firstLine="450" w:firstLineChars="150"/>
        <w:rPr>
          <w:sz w:val="30"/>
          <w:szCs w:val="30"/>
        </w:rPr>
      </w:pPr>
      <w:r>
        <w:rPr>
          <w:rFonts w:hint="eastAsia"/>
          <w:sz w:val="30"/>
          <w:szCs w:val="30"/>
        </w:rPr>
        <w:t>2.2投标人须在投标文件中提供所投</w:t>
      </w:r>
      <w:r>
        <w:rPr>
          <w:rFonts w:hint="eastAsia" w:ascii="宋体" w:hAnsi="宋体" w:cs="宋体"/>
          <w:sz w:val="32"/>
          <w:szCs w:val="32"/>
        </w:rPr>
        <w:t>生物安全柜</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4.1中标人需提供</w:t>
      </w:r>
      <w:r>
        <w:rPr>
          <w:rFonts w:hint="eastAsia" w:ascii="宋体" w:hAnsi="宋体" w:cs="宋体"/>
          <w:kern w:val="0"/>
          <w:sz w:val="32"/>
          <w:szCs w:val="32"/>
        </w:rPr>
        <w:t>整机</w:t>
      </w:r>
      <w:r>
        <w:rPr>
          <w:rFonts w:hint="eastAsia" w:ascii="宋体" w:hAnsi="宋体" w:cs="宋体"/>
          <w:kern w:val="0"/>
          <w:sz w:val="32"/>
          <w:szCs w:val="32"/>
          <w:highlight w:val="yellow"/>
        </w:rPr>
        <w:t>免费质保三年</w:t>
      </w:r>
      <w:r>
        <w:rPr>
          <w:rFonts w:hint="eastAsia" w:ascii="宋体" w:hAnsi="宋体" w:cs="宋体"/>
          <w:kern w:val="0"/>
          <w:sz w:val="32"/>
          <w:szCs w:val="32"/>
        </w:rPr>
        <w:t>及以上的</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highlight w:val="yellow"/>
        </w:rPr>
        <w:t>6</w:t>
      </w:r>
      <w:r>
        <w:rPr>
          <w:rFonts w:hint="eastAsia"/>
          <w:sz w:val="30"/>
          <w:szCs w:val="30"/>
          <w:highlight w:val="yellow"/>
        </w:rPr>
        <w:t>0日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paragraph" w:styleId="2">
    <w:name w:val="Body Text"/>
    <w:basedOn w:val="1"/>
    <w:link w:val="6"/>
    <w:semiHidden/>
    <w:unhideWhenUsed/>
    <w:uiPriority w:val="99"/>
    <w:pPr>
      <w:spacing w:after="120"/>
    </w:p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正文文本 字符"/>
    <w:basedOn w:val="5"/>
    <w:link w:val="2"/>
    <w:semiHidden/>
    <w:uiPriority w:val="99"/>
    <w:rPr>
      <w:rFonts w:ascii="Times New Roman" w:hAnsi="Times New Roman" w:eastAsia="宋体" w:cs="Times New Roman"/>
    </w:rPr>
  </w:style>
  <w:style w:type="character" w:customStyle="1" w:styleId="7">
    <w:name w:val="页眉 字符"/>
    <w:basedOn w:val="5"/>
    <w:link w:val="4"/>
    <w:uiPriority w:val="99"/>
    <w:rPr>
      <w:rFonts w:ascii="Times New Roman" w:hAnsi="Times New Roman" w:eastAsia="宋体" w:cs="Times New Roman"/>
      <w:sz w:val="18"/>
      <w:szCs w:val="18"/>
    </w:rPr>
  </w:style>
  <w:style w:type="character" w:customStyle="1" w:styleId="8">
    <w:name w:val="页脚 字符"/>
    <w:basedOn w:val="5"/>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293</Words>
  <Characters>1671</Characters>
  <Lines>13</Lines>
  <Paragraphs>3</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2021-07-08T06:32:00Z</dcterms:created>
  <dc:creator>万 星人</dc:creator>
  <cp:lastModifiedBy>Administrator</cp:lastModifiedBy>
  <cp:lastPrinted>2021-07-08T06:48:00Z</cp:lastPrinted>
  <dcterms:modified xsi:type="dcterms:W3CDTF">2021-07-08T08:41:12Z</dcterms:modified>
  <dc:title>商务要求：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