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exact"/>
        <w:jc w:val="center"/>
        <w:rPr>
          <w:rFonts w:hint="eastAsia" w:ascii="黑体" w:hAnsi="黑体" w:eastAsia="黑体" w:cs="黑体"/>
          <w:b w:val="0"/>
          <w:bCs w:val="0"/>
          <w:sz w:val="36"/>
          <w:szCs w:val="36"/>
          <w:lang w:eastAsia="zh-CN"/>
        </w:rPr>
      </w:pPr>
      <w:bookmarkStart w:id="0" w:name="_GoBack"/>
      <w:r>
        <w:rPr>
          <w:rFonts w:hint="eastAsia" w:ascii="黑体" w:hAnsi="黑体" w:eastAsia="黑体" w:cs="黑体"/>
          <w:b w:val="0"/>
          <w:bCs w:val="0"/>
          <w:sz w:val="36"/>
          <w:szCs w:val="36"/>
          <w:lang w:val="en-US" w:eastAsia="zh-CN"/>
        </w:rPr>
        <w:t>CT</w:t>
      </w:r>
      <w:r>
        <w:rPr>
          <w:rFonts w:hint="eastAsia" w:ascii="黑体" w:hAnsi="黑体" w:eastAsia="黑体" w:cs="黑体"/>
          <w:b w:val="0"/>
          <w:bCs w:val="0"/>
          <w:sz w:val="36"/>
          <w:szCs w:val="36"/>
        </w:rPr>
        <w:t>片袋</w:t>
      </w:r>
      <w:r>
        <w:rPr>
          <w:rFonts w:hint="eastAsia" w:ascii="黑体" w:hAnsi="黑体" w:eastAsia="黑体" w:cs="黑体"/>
          <w:b w:val="0"/>
          <w:bCs w:val="0"/>
          <w:sz w:val="36"/>
          <w:szCs w:val="36"/>
          <w:lang w:eastAsia="zh-CN"/>
        </w:rPr>
        <w:t>招标</w:t>
      </w:r>
      <w:r>
        <w:rPr>
          <w:rFonts w:hint="eastAsia" w:ascii="黑体" w:hAnsi="黑体" w:eastAsia="黑体" w:cs="黑体"/>
          <w:b w:val="0"/>
          <w:bCs w:val="0"/>
          <w:sz w:val="36"/>
          <w:szCs w:val="36"/>
        </w:rPr>
        <w:t>参数</w:t>
      </w:r>
      <w:r>
        <w:rPr>
          <w:rFonts w:hint="eastAsia" w:ascii="黑体" w:hAnsi="黑体" w:eastAsia="黑体" w:cs="黑体"/>
          <w:b w:val="0"/>
          <w:bCs w:val="0"/>
          <w:sz w:val="36"/>
          <w:szCs w:val="36"/>
          <w:lang w:eastAsia="zh-CN"/>
        </w:rPr>
        <w:t>要求</w:t>
      </w:r>
    </w:p>
    <w:bookmarkEnd w:id="0"/>
    <w:p>
      <w:pPr>
        <w:rPr>
          <w:rFonts w:hint="default" w:ascii="宋体" w:hAnsi="宋体" w:eastAsia="宋体" w:cs="宋体"/>
          <w:sz w:val="24"/>
          <w:szCs w:val="24"/>
          <w:lang w:val="en-US" w:eastAsia="zh-CN"/>
        </w:rPr>
      </w:pPr>
    </w:p>
    <w:p>
      <w:pPr>
        <w:ind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 xml:space="preserve">          </w:t>
      </w:r>
      <w:r>
        <w:rPr>
          <w:rFonts w:hint="eastAsia" w:ascii="宋体" w:hAnsi="宋体" w:eastAsia="宋体" w:cs="宋体"/>
          <w:b/>
          <w:bCs/>
          <w:sz w:val="28"/>
          <w:szCs w:val="28"/>
          <w:lang w:val="en-US" w:eastAsia="zh-CN"/>
        </w:rPr>
        <w:t xml:space="preserve"> （一）评标办法及金额年限</w:t>
      </w:r>
    </w:p>
    <w:p>
      <w:pPr>
        <w:pStyle w:val="6"/>
        <w:numPr>
          <w:numId w:val="0"/>
        </w:numPr>
        <w:ind w:leftChars="0"/>
        <w:rPr>
          <w:rFonts w:hint="eastAsia" w:ascii="宋体" w:hAnsi="宋体" w:eastAsia="宋体" w:cs="宋体"/>
          <w:sz w:val="24"/>
          <w:szCs w:val="24"/>
          <w:lang w:eastAsia="zh-CN"/>
        </w:rPr>
      </w:pPr>
      <w:r>
        <w:rPr>
          <w:rFonts w:hint="eastAsia" w:ascii="宋体" w:hAnsi="宋体" w:eastAsia="宋体" w:cs="宋体"/>
          <w:b/>
          <w:bCs/>
          <w:sz w:val="24"/>
          <w:szCs w:val="24"/>
          <w:lang w:val="en-US" w:eastAsia="zh-CN"/>
        </w:rPr>
        <w:t>1、</w:t>
      </w:r>
      <w:r>
        <w:rPr>
          <w:rFonts w:hint="eastAsia" w:ascii="宋体" w:hAnsi="宋体" w:eastAsia="宋体" w:cs="宋体"/>
          <w:b/>
          <w:bCs/>
          <w:sz w:val="24"/>
          <w:szCs w:val="24"/>
          <w:lang w:eastAsia="zh-CN"/>
        </w:rPr>
        <w:t>评标办法</w:t>
      </w:r>
      <w:r>
        <w:rPr>
          <w:rFonts w:hint="eastAsia" w:ascii="宋体" w:hAnsi="宋体" w:eastAsia="宋体" w:cs="宋体"/>
          <w:sz w:val="24"/>
          <w:szCs w:val="24"/>
          <w:lang w:eastAsia="zh-CN"/>
        </w:rPr>
        <w:t>：综合评分</w:t>
      </w:r>
      <w:r>
        <w:rPr>
          <w:rFonts w:hint="eastAsia" w:ascii="宋体" w:hAnsi="宋体" w:eastAsia="宋体" w:cs="宋体"/>
          <w:kern w:val="0"/>
          <w:sz w:val="24"/>
          <w:szCs w:val="24"/>
          <w:lang w:val="en-US" w:eastAsia="zh-CN"/>
        </w:rPr>
        <w:t>（</w:t>
      </w:r>
      <w:r>
        <w:rPr>
          <w:rFonts w:hint="eastAsia" w:ascii="宋体" w:hAnsi="宋体" w:eastAsia="宋体" w:cs="宋体"/>
          <w:sz w:val="24"/>
          <w:szCs w:val="24"/>
        </w:rPr>
        <w:t>采购数量按实际需求采购，我们招标的是每一品种的折扣率）。</w:t>
      </w:r>
    </w:p>
    <w:p>
      <w:pPr>
        <w:spacing w:line="480" w:lineRule="exact"/>
        <w:rPr>
          <w:rFonts w:hint="eastAsia" w:ascii="宋体" w:hAnsi="宋体" w:eastAsia="宋体" w:cs="宋体"/>
          <w:sz w:val="24"/>
          <w:szCs w:val="24"/>
          <w:lang w:val="en-US" w:eastAsia="zh-CN"/>
        </w:rPr>
      </w:pPr>
      <w:r>
        <w:rPr>
          <w:rFonts w:hint="eastAsia" w:ascii="宋体" w:hAnsi="宋体" w:eastAsia="宋体" w:cs="宋体"/>
          <w:b/>
          <w:bCs/>
          <w:sz w:val="24"/>
          <w:szCs w:val="24"/>
          <w:lang w:val="en-US" w:eastAsia="zh-CN"/>
        </w:rPr>
        <w:t>2、</w:t>
      </w:r>
      <w:r>
        <w:rPr>
          <w:rFonts w:hint="eastAsia" w:ascii="宋体" w:hAnsi="宋体" w:eastAsia="宋体" w:cs="宋体"/>
          <w:b/>
          <w:bCs/>
          <w:sz w:val="24"/>
          <w:szCs w:val="24"/>
          <w:lang w:eastAsia="zh-CN"/>
        </w:rPr>
        <w:t>项目控制金额</w:t>
      </w:r>
      <w:r>
        <w:rPr>
          <w:rFonts w:hint="eastAsia" w:ascii="宋体" w:hAnsi="宋体" w:eastAsia="宋体" w:cs="宋体"/>
          <w:sz w:val="24"/>
          <w:szCs w:val="24"/>
          <w:lang w:eastAsia="zh-CN"/>
        </w:rPr>
        <w:t>：</w:t>
      </w:r>
      <w:r>
        <w:rPr>
          <w:rFonts w:hint="eastAsia" w:ascii="宋体" w:hAnsi="宋体" w:cs="宋体"/>
          <w:sz w:val="24"/>
          <w:szCs w:val="24"/>
          <w:lang w:val="en-US" w:eastAsia="zh-CN"/>
        </w:rPr>
        <w:t>12</w:t>
      </w:r>
      <w:r>
        <w:rPr>
          <w:rFonts w:hint="eastAsia" w:ascii="宋体" w:hAnsi="宋体" w:eastAsia="宋体" w:cs="宋体"/>
          <w:sz w:val="24"/>
          <w:szCs w:val="24"/>
          <w:lang w:val="en-US" w:eastAsia="zh-CN"/>
        </w:rPr>
        <w:t>万元（折扣率中标后</w:t>
      </w:r>
      <w:r>
        <w:rPr>
          <w:rFonts w:hint="eastAsia" w:ascii="宋体" w:hAnsi="宋体" w:cs="宋体"/>
          <w:sz w:val="24"/>
          <w:szCs w:val="24"/>
          <w:lang w:val="en-US" w:eastAsia="zh-CN"/>
        </w:rPr>
        <w:t>片袋</w:t>
      </w:r>
      <w:r>
        <w:rPr>
          <w:rFonts w:hint="eastAsia" w:ascii="宋体" w:hAnsi="宋体" w:eastAsia="宋体" w:cs="宋体"/>
          <w:sz w:val="24"/>
          <w:szCs w:val="24"/>
          <w:lang w:val="en-US" w:eastAsia="zh-CN"/>
        </w:rPr>
        <w:t>使用不得超过</w:t>
      </w:r>
      <w:r>
        <w:rPr>
          <w:rFonts w:hint="eastAsia" w:ascii="宋体" w:hAnsi="宋体" w:cs="宋体"/>
          <w:sz w:val="24"/>
          <w:szCs w:val="24"/>
          <w:lang w:val="en-US" w:eastAsia="zh-CN"/>
        </w:rPr>
        <w:t>12</w:t>
      </w:r>
      <w:r>
        <w:rPr>
          <w:rFonts w:hint="eastAsia" w:ascii="宋体" w:hAnsi="宋体" w:eastAsia="宋体" w:cs="宋体"/>
          <w:sz w:val="24"/>
          <w:szCs w:val="24"/>
          <w:lang w:val="en-US" w:eastAsia="zh-CN"/>
        </w:rPr>
        <w:t>万元。</w:t>
      </w:r>
      <w:r>
        <w:rPr>
          <w:rFonts w:hint="eastAsia" w:ascii="宋体" w:hAnsi="宋体" w:cs="宋体"/>
          <w:sz w:val="24"/>
          <w:szCs w:val="24"/>
          <w:lang w:val="en-US" w:eastAsia="zh-CN"/>
        </w:rPr>
        <w:t>）（带样品））</w:t>
      </w:r>
    </w:p>
    <w:p>
      <w:pPr>
        <w:spacing w:line="480" w:lineRule="exact"/>
        <w:rPr>
          <w:rFonts w:ascii="黑体" w:eastAsia="黑体"/>
          <w:sz w:val="30"/>
          <w:szCs w:val="30"/>
        </w:rPr>
      </w:pPr>
      <w:r>
        <w:rPr>
          <w:rFonts w:hint="eastAsia" w:ascii="宋体" w:hAnsi="宋体" w:eastAsia="宋体" w:cs="宋体"/>
          <w:b/>
          <w:bCs/>
          <w:sz w:val="24"/>
          <w:szCs w:val="24"/>
          <w:lang w:val="en-US" w:eastAsia="zh-CN"/>
        </w:rPr>
        <w:t>3、项目控制年限</w:t>
      </w:r>
      <w:r>
        <w:rPr>
          <w:rFonts w:hint="eastAsia" w:ascii="宋体" w:hAnsi="宋体" w:eastAsia="宋体" w:cs="宋体"/>
          <w:sz w:val="24"/>
          <w:szCs w:val="24"/>
          <w:lang w:val="en-US" w:eastAsia="zh-CN"/>
        </w:rPr>
        <w:t>：</w:t>
      </w:r>
      <w:r>
        <w:rPr>
          <w:rFonts w:hint="eastAsia" w:ascii="宋体" w:hAnsi="宋体" w:eastAsia="宋体" w:cs="宋体"/>
          <w:sz w:val="24"/>
          <w:szCs w:val="24"/>
          <w:lang w:eastAsia="zh-CN"/>
        </w:rPr>
        <w:t>一年。</w:t>
      </w:r>
      <w:r>
        <w:rPr>
          <w:rFonts w:hint="eastAsia" w:ascii="宋体" w:hAnsi="宋体" w:eastAsia="宋体" w:cs="宋体"/>
          <w:sz w:val="32"/>
          <w:szCs w:val="32"/>
          <w:lang w:val="en-US" w:eastAsia="zh-CN"/>
        </w:rPr>
        <w:t xml:space="preserve"> </w:t>
      </w:r>
    </w:p>
    <w:p>
      <w:pPr>
        <w:spacing w:line="440" w:lineRule="exact"/>
        <w:ind w:firstLine="2784" w:firstLineChars="1100"/>
        <w:rPr>
          <w:rFonts w:hint="eastAsia" w:ascii="宋体" w:hAnsi="宋体"/>
          <w:b/>
          <w:bCs/>
          <w:spacing w:val="-14"/>
          <w:sz w:val="28"/>
          <w:szCs w:val="28"/>
        </w:rPr>
      </w:pPr>
      <w:r>
        <w:rPr>
          <w:rFonts w:hint="eastAsia" w:ascii="宋体" w:hAnsi="宋体"/>
          <w:b/>
          <w:bCs/>
          <w:spacing w:val="-14"/>
          <w:sz w:val="28"/>
          <w:szCs w:val="28"/>
        </w:rPr>
        <w:t>（ 二）服务要求</w:t>
      </w:r>
    </w:p>
    <w:p>
      <w:pPr>
        <w:spacing w:line="440" w:lineRule="exact"/>
        <w:ind w:firstLine="480" w:firstLineChars="200"/>
        <w:rPr>
          <w:rFonts w:hint="eastAsia" w:ascii="黑体" w:hAnsi="宋体" w:eastAsia="黑体"/>
          <w:sz w:val="24"/>
        </w:rPr>
      </w:pPr>
      <w:r>
        <w:rPr>
          <w:rFonts w:hint="eastAsia" w:ascii="黑体" w:hAnsi="宋体" w:eastAsia="黑体"/>
          <w:sz w:val="24"/>
          <w:lang w:val="en-US" w:eastAsia="zh-CN"/>
        </w:rPr>
        <w:t xml:space="preserve"> </w:t>
      </w:r>
      <w:r>
        <w:rPr>
          <w:rFonts w:hint="eastAsia" w:ascii="黑体" w:hAnsi="宋体" w:eastAsia="黑体"/>
          <w:sz w:val="24"/>
        </w:rPr>
        <w:t>技术参数：</w:t>
      </w:r>
    </w:p>
    <w:p>
      <w:pPr>
        <w:spacing w:line="440" w:lineRule="exact"/>
        <w:ind w:firstLine="482" w:firstLineChars="200"/>
        <w:rPr>
          <w:rFonts w:ascii="黑体" w:hAnsi="宋体" w:eastAsia="黑体"/>
          <w:b/>
          <w:sz w:val="24"/>
        </w:rPr>
      </w:pPr>
      <w:r>
        <w:rPr>
          <w:rFonts w:hint="eastAsia" w:ascii="黑体" w:hAnsi="宋体" w:eastAsia="黑体"/>
          <w:b/>
          <w:sz w:val="24"/>
        </w:rPr>
        <w:t>1、</w:t>
      </w:r>
      <w:r>
        <w:rPr>
          <w:rFonts w:hint="eastAsia" w:ascii="黑体" w:hAnsi="宋体" w:eastAsia="黑体"/>
          <w:b/>
          <w:sz w:val="24"/>
          <w:lang w:val="en-US" w:eastAsia="zh-CN"/>
        </w:rPr>
        <w:t>CT</w:t>
      </w:r>
      <w:r>
        <w:rPr>
          <w:rFonts w:hint="eastAsia" w:ascii="宋体" w:hAnsi="宋体"/>
          <w:b/>
          <w:sz w:val="24"/>
        </w:rPr>
        <w:t>包装袋（用于盛装胶片）参数</w:t>
      </w:r>
      <w:r>
        <w:rPr>
          <w:rFonts w:hint="eastAsia" w:ascii="宋体" w:hAnsi="宋体"/>
          <w:b/>
          <w:sz w:val="24"/>
          <w:lang w:eastAsia="zh-CN"/>
        </w:rPr>
        <w:t>要求</w:t>
      </w:r>
      <w:r>
        <w:rPr>
          <w:rFonts w:hint="eastAsia" w:ascii="宋体" w:hAnsi="宋体"/>
          <w:b/>
          <w:sz w:val="24"/>
        </w:rPr>
        <w:t>：</w:t>
      </w:r>
    </w:p>
    <w:p>
      <w:pPr>
        <w:pStyle w:val="6"/>
        <w:widowControl w:val="0"/>
        <w:adjustRightInd/>
        <w:snapToGrid/>
        <w:spacing w:after="0" w:line="480" w:lineRule="exact"/>
        <w:ind w:left="480" w:firstLine="0" w:firstLineChars="0"/>
        <w:jc w:val="both"/>
        <w:rPr>
          <w:rFonts w:ascii="宋体" w:hAnsi="宋体" w:eastAsia="宋体"/>
          <w:sz w:val="24"/>
          <w:szCs w:val="24"/>
        </w:rPr>
      </w:pPr>
      <w:r>
        <w:rPr>
          <w:rFonts w:hint="eastAsia" w:ascii="宋体" w:hAnsi="宋体"/>
          <w:sz w:val="24"/>
          <w:szCs w:val="24"/>
          <w:lang w:val="en-US" w:eastAsia="zh-CN"/>
        </w:rPr>
        <w:t>1、</w:t>
      </w:r>
      <w:r>
        <w:rPr>
          <w:rFonts w:hint="eastAsia" w:ascii="宋体" w:hAnsi="宋体" w:eastAsia="宋体"/>
          <w:sz w:val="24"/>
          <w:szCs w:val="24"/>
        </w:rPr>
        <w:t>材质：</w:t>
      </w:r>
      <w:r>
        <w:rPr>
          <w:rFonts w:ascii="宋体" w:hAnsi="宋体" w:eastAsia="宋体"/>
          <w:sz w:val="24"/>
          <w:szCs w:val="24"/>
        </w:rPr>
        <w:t>PE</w:t>
      </w:r>
      <w:r>
        <w:rPr>
          <w:rFonts w:hint="eastAsia" w:ascii="宋体" w:hAnsi="宋体" w:eastAsia="宋体"/>
          <w:sz w:val="24"/>
          <w:szCs w:val="24"/>
        </w:rPr>
        <w:t>，无色。厚度：</w:t>
      </w:r>
      <w:r>
        <w:rPr>
          <w:rFonts w:ascii="宋体" w:hAnsi="宋体" w:eastAsia="宋体"/>
          <w:sz w:val="24"/>
          <w:szCs w:val="24"/>
        </w:rPr>
        <w:t>1</w:t>
      </w:r>
      <w:r>
        <w:rPr>
          <w:rFonts w:hint="eastAsia" w:ascii="宋体" w:hAnsi="宋体" w:eastAsia="宋体"/>
          <w:sz w:val="24"/>
          <w:szCs w:val="24"/>
        </w:rPr>
        <w:t>丝</w:t>
      </w:r>
    </w:p>
    <w:p>
      <w:pPr>
        <w:pStyle w:val="6"/>
        <w:widowControl w:val="0"/>
        <w:adjustRightInd/>
        <w:snapToGrid/>
        <w:spacing w:after="0" w:line="480" w:lineRule="exact"/>
        <w:ind w:left="0" w:leftChars="0" w:firstLine="480" w:firstLineChars="200"/>
        <w:jc w:val="both"/>
        <w:rPr>
          <w:rFonts w:hint="eastAsia" w:ascii="宋体" w:hAnsi="宋体" w:eastAsia="宋体"/>
          <w:sz w:val="24"/>
          <w:szCs w:val="24"/>
        </w:rPr>
      </w:pPr>
      <w:r>
        <w:rPr>
          <w:rFonts w:hint="eastAsia" w:ascii="宋体" w:hAnsi="宋体"/>
          <w:sz w:val="24"/>
          <w:szCs w:val="24"/>
          <w:lang w:val="en-US" w:eastAsia="zh-CN"/>
        </w:rPr>
        <w:t>2、</w:t>
      </w:r>
      <w:r>
        <w:rPr>
          <w:rFonts w:hint="eastAsia" w:ascii="宋体" w:hAnsi="宋体" w:eastAsia="宋体"/>
          <w:sz w:val="24"/>
          <w:szCs w:val="24"/>
        </w:rPr>
        <w:t>性能：耐高温环保无毒、无异味、牢度高、韧性足不易破损。</w:t>
      </w:r>
    </w:p>
    <w:p>
      <w:pPr>
        <w:pStyle w:val="6"/>
        <w:widowControl w:val="0"/>
        <w:adjustRightInd/>
        <w:snapToGrid/>
        <w:spacing w:after="0" w:line="480" w:lineRule="exact"/>
        <w:ind w:firstLine="480"/>
        <w:jc w:val="both"/>
        <w:rPr>
          <w:rFonts w:hint="eastAsia" w:ascii="宋体" w:hAnsi="宋体" w:eastAsia="宋体"/>
          <w:b/>
          <w:bCs/>
          <w:spacing w:val="-14"/>
          <w:sz w:val="28"/>
          <w:szCs w:val="28"/>
          <w:lang w:eastAsia="zh-CN"/>
        </w:rPr>
      </w:pPr>
      <w:r>
        <w:rPr>
          <w:rFonts w:hint="eastAsia" w:ascii="宋体" w:hAnsi="宋体"/>
          <w:sz w:val="24"/>
          <w:szCs w:val="24"/>
          <w:lang w:val="en-US" w:eastAsia="zh-CN"/>
        </w:rPr>
        <w:t>3、</w:t>
      </w:r>
      <w:r>
        <w:rPr>
          <w:rFonts w:hint="eastAsia" w:ascii="宋体" w:hAnsi="宋体" w:eastAsia="宋体"/>
          <w:sz w:val="24"/>
          <w:szCs w:val="24"/>
        </w:rPr>
        <w:t>提供产品合格检验报告。如在使用过程中因产品质量问题引起的一切后果均由中标人负责。</w:t>
      </w:r>
    </w:p>
    <w:p>
      <w:pPr>
        <w:spacing w:line="100" w:lineRule="atLeast"/>
        <w:rPr>
          <w:rFonts w:hint="eastAsia" w:ascii="黑体" w:hAnsi="黑体" w:eastAsia="黑体" w:cs="黑体"/>
          <w:b/>
          <w:bCs/>
          <w:spacing w:val="-14"/>
          <w:sz w:val="28"/>
          <w:szCs w:val="28"/>
          <w:lang w:val="en-US" w:eastAsia="zh-CN"/>
        </w:rPr>
      </w:pPr>
      <w:r>
        <w:rPr>
          <w:rFonts w:hint="eastAsia"/>
          <w:sz w:val="28"/>
          <w:szCs w:val="28"/>
          <w:lang w:val="en-US" w:eastAsia="zh-CN"/>
        </w:rPr>
        <w:t xml:space="preserve"> </w:t>
      </w:r>
      <w:r>
        <w:rPr>
          <w:rFonts w:hint="eastAsia" w:ascii="黑体" w:hAnsi="黑体" w:eastAsia="黑体" w:cs="黑体"/>
          <w:sz w:val="28"/>
          <w:szCs w:val="28"/>
          <w:lang w:val="en-US" w:eastAsia="zh-CN"/>
        </w:rPr>
        <w:t>2、相关营业执照、服务及质保要求。</w:t>
      </w:r>
    </w:p>
    <w:p>
      <w:pPr>
        <w:pStyle w:val="6"/>
        <w:numPr>
          <w:numId w:val="0"/>
        </w:numPr>
        <w:ind w:firstLine="480" w:firstLineChars="200"/>
        <w:rPr>
          <w:sz w:val="24"/>
          <w:szCs w:val="24"/>
        </w:rPr>
      </w:pPr>
      <w:r>
        <w:rPr>
          <w:rFonts w:hint="eastAsia" w:ascii="宋体" w:hAnsi="宋体"/>
          <w:sz w:val="24"/>
        </w:rPr>
        <w:t>1</w:t>
      </w:r>
      <w:r>
        <w:rPr>
          <w:rFonts w:hint="eastAsia" w:ascii="宋体" w:hAnsi="宋体"/>
          <w:sz w:val="24"/>
          <w:lang w:eastAsia="zh-CN"/>
        </w:rPr>
        <w:t>、营业执照有相应塑料制品制造或销售内容</w:t>
      </w:r>
      <w:r>
        <w:rPr>
          <w:rFonts w:hint="eastAsia"/>
          <w:sz w:val="24"/>
          <w:szCs w:val="24"/>
          <w:lang w:eastAsia="zh-CN"/>
        </w:rPr>
        <w:t>。</w:t>
      </w:r>
    </w:p>
    <w:p>
      <w:pPr>
        <w:spacing w:line="360" w:lineRule="auto"/>
        <w:ind w:firstLine="480" w:firstLineChars="200"/>
        <w:rPr>
          <w:rFonts w:hint="eastAsia" w:ascii="宋体" w:hAnsi="宋体"/>
          <w:sz w:val="24"/>
        </w:rPr>
      </w:pPr>
      <w:r>
        <w:rPr>
          <w:rFonts w:hint="eastAsia" w:ascii="宋体" w:hAnsi="宋体"/>
          <w:sz w:val="24"/>
        </w:rPr>
        <w:t>2、凡供应的产品必须符合国家（行业）标准。售出的商品，属质量问题的，按国家商品“三包”规定执行。</w:t>
      </w:r>
    </w:p>
    <w:p>
      <w:pPr>
        <w:spacing w:line="360" w:lineRule="auto"/>
        <w:ind w:firstLine="480" w:firstLineChars="200"/>
        <w:rPr>
          <w:rFonts w:hint="eastAsia" w:ascii="宋体" w:hAnsi="宋体"/>
          <w:sz w:val="24"/>
        </w:rPr>
      </w:pPr>
      <w:r>
        <w:rPr>
          <w:rFonts w:hint="eastAsia" w:ascii="宋体" w:hAnsi="宋体"/>
          <w:sz w:val="24"/>
        </w:rPr>
        <w:t>3、为了更好的服务各单位，根据要求，需及时将物品送到各单位指定地点，并按照月计划表安排专门人员协助各单位一起将物品分发至各科室。</w:t>
      </w:r>
    </w:p>
    <w:p>
      <w:pPr>
        <w:spacing w:line="360" w:lineRule="auto"/>
        <w:ind w:firstLine="480" w:firstLineChars="200"/>
        <w:rPr>
          <w:rFonts w:hint="eastAsia" w:ascii="宋体" w:hAnsi="宋体"/>
          <w:sz w:val="24"/>
        </w:rPr>
      </w:pPr>
      <w:r>
        <w:rPr>
          <w:rFonts w:hint="eastAsia" w:ascii="宋体" w:hAnsi="宋体"/>
          <w:sz w:val="24"/>
        </w:rPr>
        <w:t>4、急需物品，在有货源的情况下接到要货通知后</w:t>
      </w:r>
      <w:r>
        <w:rPr>
          <w:rFonts w:hint="eastAsia" w:ascii="宋体" w:hAnsi="宋体"/>
          <w:sz w:val="24"/>
          <w:lang w:val="en-US" w:eastAsia="zh-CN"/>
        </w:rPr>
        <w:t>3</w:t>
      </w:r>
      <w:r>
        <w:rPr>
          <w:rFonts w:hint="eastAsia" w:ascii="宋体" w:hAnsi="宋体"/>
          <w:sz w:val="24"/>
        </w:rPr>
        <w:t>小时内及时配送到位。</w:t>
      </w:r>
    </w:p>
    <w:p>
      <w:pPr>
        <w:spacing w:line="360" w:lineRule="auto"/>
        <w:ind w:firstLine="480" w:firstLineChars="200"/>
        <w:rPr>
          <w:rFonts w:hint="eastAsia" w:ascii="宋体" w:hAnsi="宋体"/>
          <w:sz w:val="24"/>
        </w:rPr>
      </w:pPr>
      <w:r>
        <w:rPr>
          <w:rFonts w:hint="eastAsia" w:ascii="宋体" w:hAnsi="宋体"/>
          <w:sz w:val="24"/>
        </w:rPr>
        <w:t>5、如在使用过程中出现产品本身质量问题，承诺无条件退换。如因产品质量原因造成的损害，由中标方承担一切后果。</w:t>
      </w:r>
    </w:p>
    <w:p>
      <w:pPr>
        <w:tabs>
          <w:tab w:val="left" w:pos="1050"/>
        </w:tabs>
        <w:spacing w:line="360" w:lineRule="auto"/>
        <w:ind w:firstLine="2811" w:firstLineChars="1000"/>
        <w:jc w:val="both"/>
        <w:outlineLvl w:val="2"/>
        <w:rPr>
          <w:rFonts w:hint="eastAsia"/>
          <w:b/>
          <w:sz w:val="28"/>
          <w:szCs w:val="28"/>
        </w:rPr>
      </w:pPr>
      <w:r>
        <w:rPr>
          <w:rFonts w:hint="eastAsia"/>
          <w:b/>
          <w:sz w:val="28"/>
          <w:szCs w:val="28"/>
        </w:rPr>
        <w:t>（三）商务要求</w:t>
      </w:r>
    </w:p>
    <w:p>
      <w:pPr>
        <w:spacing w:line="360" w:lineRule="auto"/>
        <w:ind w:firstLine="480" w:firstLineChars="200"/>
        <w:rPr>
          <w:rFonts w:hint="eastAsia" w:ascii="宋体" w:hAnsi="宋体"/>
          <w:sz w:val="24"/>
        </w:rPr>
      </w:pPr>
      <w:r>
        <w:rPr>
          <w:rFonts w:hint="eastAsia" w:ascii="宋体" w:hAnsi="宋体"/>
          <w:sz w:val="24"/>
        </w:rPr>
        <w:t>1、中标人提供的所有货物须为全新的、未使用过的原装正品。提交货物的技术参数和配置应与招标文件中的要求及其投标文件中的技术响应表（如果被评委会接受的话）相一致。若招标文件及投标响应文件中无相应说明，则以国家有关部门最新颁布的相应标准及规范为准。</w:t>
      </w:r>
    </w:p>
    <w:p>
      <w:pPr>
        <w:spacing w:line="440" w:lineRule="exact"/>
        <w:ind w:firstLine="448" w:firstLineChars="187"/>
        <w:rPr>
          <w:rFonts w:hint="eastAsia" w:ascii="宋体" w:hAnsi="宋体"/>
          <w:sz w:val="24"/>
        </w:rPr>
      </w:pPr>
      <w:r>
        <w:rPr>
          <w:rFonts w:hint="eastAsia" w:ascii="宋体" w:hAnsi="宋体"/>
          <w:sz w:val="24"/>
        </w:rPr>
        <w:t>2、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安全、消防、环保等需要由质检或行业主管部门验收的项目，招标人须约请相关部门和专家参加项目验收。所有需要质检部门进行检测才能使用的货物，报价中必须包含首次检测费用。</w:t>
      </w:r>
    </w:p>
    <w:p>
      <w:pPr>
        <w:spacing w:line="360" w:lineRule="auto"/>
        <w:ind w:firstLine="480" w:firstLineChars="200"/>
        <w:rPr>
          <w:rFonts w:hint="eastAsia" w:ascii="宋体" w:hAnsi="宋体"/>
          <w:sz w:val="24"/>
        </w:rPr>
      </w:pPr>
      <w:r>
        <w:rPr>
          <w:rFonts w:hint="eastAsia" w:ascii="宋体" w:hAnsi="宋体"/>
          <w:sz w:val="24"/>
        </w:rPr>
        <w:t>3、所有货物必须符合国家相关强制性要求。</w:t>
      </w:r>
    </w:p>
    <w:p>
      <w:pPr>
        <w:spacing w:line="460" w:lineRule="exact"/>
        <w:ind w:firstLine="480" w:firstLineChars="200"/>
        <w:rPr>
          <w:rFonts w:hint="eastAsia" w:ascii="宋体" w:hAnsi="宋体"/>
          <w:color w:val="000000"/>
          <w:sz w:val="24"/>
        </w:rPr>
      </w:pPr>
      <w:r>
        <w:rPr>
          <w:rFonts w:hint="eastAsia" w:ascii="宋体" w:hAnsi="宋体"/>
          <w:sz w:val="24"/>
        </w:rPr>
        <w:t>4、技术支持：</w:t>
      </w:r>
    </w:p>
    <w:p>
      <w:pPr>
        <w:spacing w:line="440" w:lineRule="exact"/>
        <w:ind w:firstLine="480" w:firstLineChars="200"/>
        <w:rPr>
          <w:rFonts w:hint="eastAsia" w:ascii="新宋体" w:hAnsi="新宋体" w:eastAsia="新宋体"/>
          <w:sz w:val="24"/>
        </w:rPr>
      </w:pPr>
      <w:r>
        <w:rPr>
          <w:rFonts w:hint="eastAsia" w:ascii="新宋体" w:hAnsi="新宋体" w:eastAsia="新宋体"/>
          <w:sz w:val="24"/>
        </w:rPr>
        <w:t>4.1中标人应向采购人提供全方位及时而有效的技术支持和服务。</w:t>
      </w:r>
    </w:p>
    <w:p>
      <w:pPr>
        <w:spacing w:line="440" w:lineRule="exact"/>
        <w:ind w:firstLine="480" w:firstLineChars="200"/>
        <w:rPr>
          <w:rFonts w:hint="eastAsia" w:ascii="新宋体" w:hAnsi="新宋体" w:eastAsia="新宋体"/>
          <w:color w:val="FF0000"/>
          <w:sz w:val="24"/>
        </w:rPr>
      </w:pPr>
      <w:r>
        <w:rPr>
          <w:rFonts w:hint="eastAsia" w:ascii="新宋体" w:hAnsi="新宋体" w:eastAsia="新宋体"/>
          <w:sz w:val="24"/>
        </w:rPr>
        <w:t>4.2中标人负责供货、安装摆放完毕。</w:t>
      </w:r>
    </w:p>
    <w:p>
      <w:pPr>
        <w:spacing w:line="460" w:lineRule="exact"/>
        <w:ind w:firstLine="480" w:firstLineChars="200"/>
        <w:rPr>
          <w:rFonts w:hint="eastAsia" w:ascii="宋体" w:hAnsi="宋体"/>
          <w:sz w:val="24"/>
        </w:rPr>
      </w:pPr>
      <w:r>
        <w:rPr>
          <w:rFonts w:hint="eastAsia" w:ascii="宋体" w:hAnsi="宋体"/>
          <w:sz w:val="24"/>
        </w:rPr>
        <w:t>5、质保及售后服务：</w:t>
      </w:r>
    </w:p>
    <w:p>
      <w:pPr>
        <w:spacing w:line="460" w:lineRule="exact"/>
        <w:ind w:firstLine="482" w:firstLineChars="200"/>
        <w:rPr>
          <w:rFonts w:hint="eastAsia" w:ascii="宋体" w:hAnsi="宋体"/>
          <w:sz w:val="24"/>
        </w:rPr>
      </w:pPr>
      <w:r>
        <w:rPr>
          <w:rFonts w:hint="eastAsia" w:ascii="宋体" w:hAnsi="宋体"/>
          <w:b/>
          <w:color w:val="7030A0"/>
          <w:sz w:val="24"/>
        </w:rPr>
        <w:t>5.1中标人需对所有货物提供至少</w:t>
      </w:r>
      <w:r>
        <w:rPr>
          <w:rFonts w:hint="eastAsia" w:ascii="宋体" w:hAnsi="宋体"/>
          <w:b/>
          <w:color w:val="7030A0"/>
          <w:sz w:val="24"/>
          <w:lang w:eastAsia="zh-CN"/>
        </w:rPr>
        <w:t>半</w:t>
      </w:r>
      <w:r>
        <w:rPr>
          <w:rFonts w:hint="eastAsia" w:ascii="宋体" w:hAnsi="宋体"/>
          <w:b/>
          <w:color w:val="7030A0"/>
          <w:sz w:val="24"/>
        </w:rPr>
        <w:t>年的免费质保服务，自验收合格之日起计算。</w:t>
      </w:r>
      <w:r>
        <w:rPr>
          <w:rFonts w:hint="eastAsia" w:ascii="宋体" w:hAnsi="宋体"/>
          <w:sz w:val="24"/>
        </w:rPr>
        <w:t>所有质保费用均已包含在总报价中。</w:t>
      </w:r>
    </w:p>
    <w:p>
      <w:pPr>
        <w:spacing w:line="360" w:lineRule="auto"/>
        <w:ind w:firstLine="480" w:firstLineChars="200"/>
        <w:rPr>
          <w:rFonts w:hint="eastAsia" w:ascii="宋体" w:hAnsi="宋体"/>
          <w:sz w:val="24"/>
        </w:rPr>
      </w:pPr>
      <w:r>
        <w:rPr>
          <w:rFonts w:hint="eastAsia" w:ascii="宋体" w:hAnsi="宋体"/>
          <w:sz w:val="24"/>
        </w:rPr>
        <w:t>5.2售后服务响应时间：中标人需设有专门的售后服务队伍，建立完备的故障响应机制。如货物出现质量问题，电话响应无法解决，中标人必须在接到电话</w:t>
      </w:r>
      <w:r>
        <w:rPr>
          <w:rFonts w:hint="eastAsia" w:ascii="宋体" w:hAnsi="宋体"/>
          <w:b/>
          <w:color w:val="7030A0"/>
          <w:sz w:val="24"/>
          <w:lang w:val="en-US" w:eastAsia="zh-CN"/>
        </w:rPr>
        <w:t>2</w:t>
      </w:r>
      <w:r>
        <w:rPr>
          <w:rFonts w:hint="eastAsia" w:ascii="宋体" w:hAnsi="宋体"/>
          <w:b/>
          <w:color w:val="7030A0"/>
          <w:sz w:val="24"/>
        </w:rPr>
        <w:t>小时内到达现场,</w:t>
      </w:r>
      <w:r>
        <w:rPr>
          <w:rFonts w:hint="eastAsia" w:ascii="宋体" w:hAnsi="宋体"/>
          <w:b/>
          <w:color w:val="7030A0"/>
          <w:sz w:val="24"/>
          <w:lang w:val="en-US" w:eastAsia="zh-CN"/>
        </w:rPr>
        <w:t>24</w:t>
      </w:r>
      <w:r>
        <w:rPr>
          <w:rFonts w:hint="eastAsia" w:ascii="宋体" w:hAnsi="宋体"/>
          <w:b/>
          <w:color w:val="7030A0"/>
          <w:sz w:val="24"/>
        </w:rPr>
        <w:t>小时内解决问题</w:t>
      </w:r>
      <w:r>
        <w:rPr>
          <w:rFonts w:hint="eastAsia" w:ascii="宋体" w:hAnsi="宋体"/>
          <w:sz w:val="24"/>
        </w:rPr>
        <w:t xml:space="preserve">。   </w:t>
      </w:r>
    </w:p>
    <w:p>
      <w:pPr>
        <w:spacing w:line="360" w:lineRule="auto"/>
        <w:ind w:firstLine="360" w:firstLineChars="150"/>
        <w:rPr>
          <w:rFonts w:hint="eastAsia" w:ascii="宋体" w:hAnsi="宋体"/>
          <w:sz w:val="24"/>
        </w:rPr>
      </w:pPr>
      <w:r>
        <w:rPr>
          <w:rFonts w:hint="eastAsia" w:ascii="宋体" w:hAnsi="宋体"/>
          <w:sz w:val="24"/>
        </w:rPr>
        <w:t>5.3  服务期内由招标人对其服务质量进行考核,不合格可由招标人解除合同重新招标。</w:t>
      </w:r>
    </w:p>
    <w:p>
      <w:pPr>
        <w:spacing w:line="360" w:lineRule="auto"/>
        <w:ind w:left="315" w:leftChars="150"/>
        <w:outlineLvl w:val="0"/>
        <w:rPr>
          <w:rFonts w:hint="eastAsia" w:ascii="宋体" w:hAnsi="宋体"/>
          <w:sz w:val="24"/>
        </w:rPr>
      </w:pPr>
      <w:r>
        <w:rPr>
          <w:rFonts w:hint="eastAsia" w:ascii="宋体" w:hAnsi="宋体"/>
          <w:sz w:val="24"/>
        </w:rPr>
        <w:t>6、付款方式：安装调试摆放完毕，经验收合格后，一个月内付款。</w:t>
      </w:r>
    </w:p>
    <w:p>
      <w:pPr>
        <w:spacing w:line="360" w:lineRule="auto"/>
        <w:ind w:left="315" w:leftChars="150"/>
        <w:outlineLvl w:val="0"/>
        <w:rPr>
          <w:rFonts w:hint="eastAsia" w:ascii="宋体" w:hAnsi="宋体"/>
          <w:sz w:val="24"/>
        </w:rPr>
      </w:pPr>
      <w:r>
        <w:rPr>
          <w:rFonts w:hint="eastAsia" w:ascii="宋体" w:hAnsi="宋体" w:cs="宋体"/>
          <w:sz w:val="24"/>
        </w:rPr>
        <w:t>7、</w:t>
      </w:r>
      <w:r>
        <w:rPr>
          <w:rFonts w:hint="eastAsia" w:ascii="宋体" w:hAnsi="宋体"/>
          <w:sz w:val="24"/>
        </w:rPr>
        <w:t>交货地点：采购人指定地点。</w:t>
      </w:r>
    </w:p>
    <w:p>
      <w:pPr>
        <w:spacing w:line="500" w:lineRule="exact"/>
        <w:ind w:firstLine="360" w:firstLineChars="150"/>
        <w:rPr>
          <w:rFonts w:hint="eastAsia" w:ascii="宋体" w:hAnsi="宋体"/>
          <w:b/>
          <w:sz w:val="24"/>
        </w:rPr>
      </w:pPr>
      <w:r>
        <w:rPr>
          <w:rFonts w:hint="eastAsia" w:ascii="宋体" w:hAnsi="宋体"/>
          <w:sz w:val="24"/>
        </w:rPr>
        <w:t>8、交货日期：</w:t>
      </w:r>
      <w:r>
        <w:rPr>
          <w:rFonts w:hint="eastAsia" w:ascii="宋体" w:hAnsi="宋体"/>
          <w:sz w:val="24"/>
          <w:highlight w:val="yellow"/>
        </w:rPr>
        <w:t>接到采购方通知后</w:t>
      </w:r>
      <w:r>
        <w:rPr>
          <w:rFonts w:hint="eastAsia" w:ascii="宋体" w:hAnsi="宋体"/>
          <w:sz w:val="24"/>
          <w:highlight w:val="yellow"/>
          <w:u w:val="single"/>
          <w:lang w:val="en-US" w:eastAsia="zh-CN"/>
        </w:rPr>
        <w:t>3</w:t>
      </w:r>
      <w:r>
        <w:rPr>
          <w:rFonts w:hint="eastAsia" w:ascii="宋体" w:hAnsi="宋体"/>
          <w:sz w:val="24"/>
          <w:highlight w:val="yellow"/>
          <w:u w:val="single"/>
        </w:rPr>
        <w:t>日</w:t>
      </w:r>
      <w:r>
        <w:rPr>
          <w:rFonts w:hint="eastAsia" w:ascii="宋体" w:hAnsi="宋体"/>
          <w:sz w:val="24"/>
          <w:highlight w:val="yellow"/>
        </w:rPr>
        <w:t>内供货并安装调试摆放完毕</w:t>
      </w:r>
      <w:r>
        <w:rPr>
          <w:rFonts w:hint="eastAsia" w:ascii="宋体" w:hAnsi="宋体"/>
          <w:sz w:val="24"/>
        </w:rPr>
        <w:t>。</w:t>
      </w:r>
      <w:r>
        <w:rPr>
          <w:rFonts w:hint="eastAsia" w:ascii="宋体" w:hAnsi="宋体"/>
          <w:b/>
          <w:sz w:val="24"/>
        </w:rPr>
        <w:t xml:space="preserve">   </w:t>
      </w:r>
    </w:p>
    <w:p>
      <w:pPr>
        <w:spacing w:line="500" w:lineRule="exact"/>
        <w:ind w:firstLine="361" w:firstLineChars="150"/>
        <w:rPr>
          <w:rFonts w:ascii="宋体" w:hAnsi="宋体"/>
          <w:b/>
          <w:color w:val="FF0000"/>
          <w:sz w:val="24"/>
        </w:rPr>
      </w:pPr>
      <w:r>
        <w:rPr>
          <w:rFonts w:hint="eastAsia" w:ascii="宋体" w:hAnsi="宋体"/>
          <w:b/>
          <w:color w:val="FF0000"/>
          <w:sz w:val="24"/>
        </w:rPr>
        <w:t>9、其他规定</w:t>
      </w:r>
    </w:p>
    <w:p>
      <w:pPr>
        <w:spacing w:line="500" w:lineRule="exact"/>
        <w:ind w:firstLine="361" w:firstLineChars="150"/>
        <w:rPr>
          <w:rFonts w:ascii="宋体" w:hAnsi="宋体"/>
          <w:b/>
          <w:color w:val="FF0000"/>
          <w:sz w:val="24"/>
        </w:rPr>
      </w:pPr>
      <w:r>
        <w:rPr>
          <w:rFonts w:hint="eastAsia" w:ascii="宋体" w:hAnsi="宋体"/>
          <w:b/>
          <w:color w:val="FF0000"/>
          <w:sz w:val="24"/>
        </w:rPr>
        <w:t>9.1最终的采购数量以招标人实际需求为准。</w:t>
      </w:r>
    </w:p>
    <w:p>
      <w:pPr>
        <w:spacing w:line="500" w:lineRule="exact"/>
        <w:ind w:firstLine="361" w:firstLineChars="150"/>
        <w:rPr>
          <w:rFonts w:ascii="宋体" w:hAnsi="宋体"/>
          <w:b/>
          <w:color w:val="FF0000"/>
          <w:sz w:val="24"/>
        </w:rPr>
      </w:pPr>
      <w:r>
        <w:rPr>
          <w:rFonts w:hint="eastAsia" w:ascii="宋体" w:hAnsi="宋体"/>
          <w:b/>
          <w:color w:val="FF0000"/>
          <w:sz w:val="24"/>
        </w:rPr>
        <w:t>9.2中标后在实际采购量中的单价按下列方法核算：货物或服务合同单价</w:t>
      </w:r>
      <w:r>
        <w:rPr>
          <w:rFonts w:ascii="宋体" w:hAnsi="宋体"/>
          <w:b/>
          <w:color w:val="FF0000"/>
          <w:sz w:val="24"/>
        </w:rPr>
        <w:t>=</w:t>
      </w:r>
      <w:r>
        <w:rPr>
          <w:rFonts w:hint="eastAsia" w:ascii="宋体" w:hAnsi="宋体"/>
          <w:b/>
          <w:color w:val="FF0000"/>
          <w:sz w:val="24"/>
        </w:rPr>
        <w:t>中标综合费率×采购清单中的该货物或服务的单价。</w:t>
      </w:r>
    </w:p>
    <w:p>
      <w:pPr>
        <w:spacing w:line="480" w:lineRule="exact"/>
        <w:rPr>
          <w:rFonts w:hint="eastAsia"/>
          <w:b/>
          <w:bCs/>
          <w:sz w:val="32"/>
          <w:szCs w:val="32"/>
          <w:lang w:val="en-US" w:eastAsia="zh-CN"/>
        </w:rPr>
      </w:pPr>
      <w:r>
        <w:rPr>
          <w:rFonts w:hint="eastAsia" w:ascii="宋体" w:hAnsi="宋体"/>
          <w:b/>
          <w:color w:val="FF0000"/>
          <w:sz w:val="24"/>
          <w:lang w:val="en-US" w:eastAsia="zh-CN"/>
        </w:rPr>
        <w:t xml:space="preserve"> </w:t>
      </w:r>
    </w:p>
    <w:tbl>
      <w:tblPr>
        <w:tblW w:w="9354" w:type="dxa"/>
        <w:tblInd w:w="-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15"/>
        <w:gridCol w:w="1680"/>
        <w:gridCol w:w="1740"/>
        <w:gridCol w:w="41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8" w:hRule="atLeast"/>
        </w:trPr>
        <w:tc>
          <w:tcPr>
            <w:tcW w:w="1815" w:type="dxa"/>
            <w:vAlign w:val="center"/>
          </w:tcPr>
          <w:p>
            <w:pPr>
              <w:spacing w:line="360" w:lineRule="exact"/>
              <w:jc w:val="center"/>
              <w:rPr>
                <w:rFonts w:hint="eastAsia" w:ascii="宋体" w:hAnsi="宋体"/>
                <w:sz w:val="24"/>
              </w:rPr>
            </w:pPr>
            <w:r>
              <w:rPr>
                <w:rFonts w:hint="eastAsia" w:ascii="宋体" w:hAnsi="宋体"/>
                <w:sz w:val="24"/>
              </w:rPr>
              <w:t>货物名称</w:t>
            </w:r>
          </w:p>
        </w:tc>
        <w:tc>
          <w:tcPr>
            <w:tcW w:w="1680" w:type="dxa"/>
            <w:vAlign w:val="center"/>
          </w:tcPr>
          <w:p>
            <w:pPr>
              <w:spacing w:line="360" w:lineRule="exact"/>
              <w:jc w:val="center"/>
              <w:rPr>
                <w:rFonts w:hint="eastAsia" w:ascii="宋体" w:hAnsi="宋体"/>
                <w:sz w:val="24"/>
              </w:rPr>
            </w:pPr>
            <w:r>
              <w:rPr>
                <w:rFonts w:hint="eastAsia" w:ascii="宋体" w:hAnsi="宋体"/>
                <w:sz w:val="24"/>
              </w:rPr>
              <w:t>适用范围</w:t>
            </w:r>
          </w:p>
        </w:tc>
        <w:tc>
          <w:tcPr>
            <w:tcW w:w="1740" w:type="dxa"/>
            <w:vAlign w:val="center"/>
          </w:tcPr>
          <w:p>
            <w:pPr>
              <w:spacing w:line="360" w:lineRule="exact"/>
              <w:jc w:val="center"/>
              <w:rPr>
                <w:rFonts w:hint="eastAsia" w:ascii="宋体" w:hAnsi="宋体"/>
                <w:sz w:val="24"/>
              </w:rPr>
            </w:pPr>
            <w:r>
              <w:rPr>
                <w:rFonts w:hint="eastAsia" w:ascii="宋体" w:hAnsi="宋体"/>
                <w:sz w:val="24"/>
              </w:rPr>
              <w:t>规格</w:t>
            </w:r>
          </w:p>
        </w:tc>
        <w:tc>
          <w:tcPr>
            <w:tcW w:w="4119" w:type="dxa"/>
            <w:vAlign w:val="center"/>
          </w:tcPr>
          <w:p>
            <w:pPr>
              <w:spacing w:line="360" w:lineRule="exact"/>
              <w:jc w:val="center"/>
              <w:rPr>
                <w:rFonts w:hint="eastAsia" w:ascii="宋体" w:hAnsi="宋体"/>
                <w:sz w:val="24"/>
              </w:rPr>
            </w:pPr>
            <w:r>
              <w:rPr>
                <w:rFonts w:hint="eastAsia" w:ascii="宋体" w:hAnsi="宋体"/>
                <w:sz w:val="24"/>
              </w:rPr>
              <w:t>预算单价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trPr>
        <w:tc>
          <w:tcPr>
            <w:tcW w:w="1815" w:type="dxa"/>
            <w:vAlign w:val="center"/>
          </w:tcPr>
          <w:p>
            <w:pPr>
              <w:spacing w:line="360" w:lineRule="exact"/>
              <w:ind w:firstLine="720" w:firstLineChars="300"/>
              <w:jc w:val="both"/>
              <w:rPr>
                <w:rFonts w:hint="eastAsia" w:ascii="宋体" w:hAnsi="宋体"/>
                <w:sz w:val="24"/>
              </w:rPr>
            </w:pPr>
            <w:r>
              <w:rPr>
                <w:rFonts w:hint="eastAsia" w:ascii="宋体" w:hAnsi="宋体"/>
                <w:sz w:val="24"/>
              </w:rPr>
              <w:t>片袋</w:t>
            </w:r>
          </w:p>
        </w:tc>
        <w:tc>
          <w:tcPr>
            <w:tcW w:w="1680" w:type="dxa"/>
            <w:vAlign w:val="center"/>
          </w:tcPr>
          <w:p>
            <w:pPr>
              <w:spacing w:line="360" w:lineRule="exact"/>
              <w:ind w:firstLine="960" w:firstLineChars="400"/>
              <w:jc w:val="both"/>
              <w:rPr>
                <w:rFonts w:hint="eastAsia" w:ascii="宋体" w:hAnsi="宋体"/>
                <w:sz w:val="24"/>
              </w:rPr>
            </w:pPr>
            <w:r>
              <w:rPr>
                <w:rFonts w:hint="eastAsia" w:ascii="宋体" w:hAnsi="宋体"/>
                <w:sz w:val="24"/>
              </w:rPr>
              <w:t>CT</w:t>
            </w:r>
          </w:p>
        </w:tc>
        <w:tc>
          <w:tcPr>
            <w:tcW w:w="1740" w:type="dxa"/>
            <w:vAlign w:val="center"/>
          </w:tcPr>
          <w:p>
            <w:pPr>
              <w:spacing w:line="360" w:lineRule="exact"/>
              <w:jc w:val="center"/>
              <w:rPr>
                <w:rFonts w:hint="default" w:ascii="宋体" w:hAnsi="宋体" w:eastAsia="宋体"/>
                <w:sz w:val="24"/>
                <w:lang w:val="en-US" w:eastAsia="zh-CN"/>
              </w:rPr>
            </w:pPr>
            <w:r>
              <w:rPr>
                <w:rFonts w:hint="eastAsia" w:ascii="宋体" w:hAnsi="宋体"/>
                <w:sz w:val="24"/>
                <w:lang w:val="en-US" w:eastAsia="zh-CN"/>
              </w:rPr>
              <w:t>54MM*39MM</w:t>
            </w:r>
          </w:p>
        </w:tc>
        <w:tc>
          <w:tcPr>
            <w:tcW w:w="4119" w:type="dxa"/>
            <w:vAlign w:val="center"/>
          </w:tcPr>
          <w:p>
            <w:pPr>
              <w:spacing w:line="360" w:lineRule="exact"/>
              <w:jc w:val="center"/>
              <w:rPr>
                <w:rFonts w:hint="eastAsia" w:ascii="宋体" w:hAnsi="宋体"/>
                <w:sz w:val="24"/>
              </w:rPr>
            </w:pPr>
            <w:r>
              <w:rPr>
                <w:rFonts w:hint="eastAsia" w:ascii="宋体" w:hAnsi="宋体"/>
                <w:sz w:val="24"/>
              </w:rPr>
              <w:t>0.4</w:t>
            </w:r>
            <w:r>
              <w:rPr>
                <w:rFonts w:hint="eastAsia" w:ascii="宋体" w:hAnsi="宋体"/>
                <w:sz w:val="24"/>
                <w:lang w:val="en-US" w:eastAsia="zh-CN"/>
              </w:rPr>
              <w:t>0</w:t>
            </w:r>
            <w:r>
              <w:rPr>
                <w:rFonts w:hint="eastAsia" w:ascii="宋体" w:hAnsi="宋体"/>
                <w:sz w:val="24"/>
              </w:rPr>
              <w:t>元/个</w:t>
            </w:r>
          </w:p>
        </w:tc>
      </w:tr>
    </w:tbl>
    <w:p>
      <w:pPr>
        <w:spacing w:line="480" w:lineRule="exact"/>
        <w:rPr>
          <w:rFonts w:hint="eastAsia" w:ascii="宋体" w:hAnsi="宋体" w:eastAsia="宋体"/>
          <w:sz w:val="28"/>
          <w:szCs w:val="28"/>
          <w:lang w:val="en-US" w:eastAsia="zh-CN"/>
        </w:rPr>
      </w:pPr>
      <w:r>
        <w:rPr>
          <w:rFonts w:hint="eastAsia"/>
          <w:b/>
          <w:bCs/>
          <w:sz w:val="32"/>
          <w:szCs w:val="32"/>
          <w:lang w:val="en-US" w:eastAsia="zh-CN"/>
        </w:rPr>
        <w:t xml:space="preserve"> </w:t>
      </w:r>
      <w:r>
        <w:rPr>
          <w:rFonts w:hint="eastAsia" w:ascii="宋体" w:hAnsi="宋体"/>
          <w:b/>
          <w:sz w:val="28"/>
          <w:szCs w:val="28"/>
          <w:lang w:val="en-US" w:eastAsia="zh-CN"/>
        </w:rPr>
        <w:t xml:space="preserve"> </w:t>
      </w:r>
    </w:p>
    <w:p>
      <w:pPr>
        <w:spacing w:line="480" w:lineRule="exact"/>
        <w:rPr>
          <w:sz w:val="32"/>
          <w:szCs w:val="32"/>
        </w:rPr>
      </w:pPr>
      <w:r>
        <w:rPr>
          <w:rFonts w:hint="eastAsia" w:ascii="宋体" w:hAnsi="宋体"/>
          <w:sz w:val="28"/>
          <w:szCs w:val="28"/>
        </w:rPr>
        <w:t xml:space="preserve">      </w:t>
      </w:r>
      <w:r>
        <w:rPr>
          <w:rFonts w:hint="eastAsia" w:ascii="宋体" w:hAnsi="宋体"/>
          <w:sz w:val="28"/>
          <w:szCs w:val="28"/>
          <w:lang w:val="en-US" w:eastAsia="zh-CN"/>
        </w:rPr>
        <w:t xml:space="preserve">                              </w:t>
      </w:r>
      <w:r>
        <w:rPr>
          <w:rFonts w:hint="eastAsia"/>
          <w:sz w:val="32"/>
          <w:szCs w:val="32"/>
        </w:rPr>
        <w:t xml:space="preserve"> </w:t>
      </w:r>
      <w:r>
        <w:rPr>
          <w:rFonts w:hint="eastAsia"/>
          <w:sz w:val="32"/>
          <w:szCs w:val="32"/>
          <w:lang w:val="en-US" w:eastAsia="zh-CN"/>
        </w:rPr>
        <w:t xml:space="preserve">  </w:t>
      </w:r>
      <w:r>
        <w:rPr>
          <w:rFonts w:hint="eastAsia"/>
          <w:sz w:val="32"/>
          <w:szCs w:val="32"/>
        </w:rPr>
        <w:t xml:space="preserve"> 2020年</w:t>
      </w:r>
      <w:r>
        <w:rPr>
          <w:rFonts w:hint="eastAsia"/>
          <w:sz w:val="32"/>
          <w:szCs w:val="32"/>
          <w:lang w:val="en-US" w:eastAsia="zh-CN"/>
        </w:rPr>
        <w:t>12</w:t>
      </w:r>
      <w:r>
        <w:rPr>
          <w:rFonts w:hint="eastAsia"/>
          <w:sz w:val="32"/>
          <w:szCs w:val="32"/>
        </w:rPr>
        <w:t>月</w:t>
      </w:r>
      <w:r>
        <w:rPr>
          <w:rFonts w:hint="eastAsia"/>
          <w:sz w:val="32"/>
          <w:szCs w:val="32"/>
          <w:lang w:val="en-US" w:eastAsia="zh-CN"/>
        </w:rPr>
        <w:t>28</w:t>
      </w:r>
      <w:r>
        <w:rPr>
          <w:rFonts w:hint="eastAsia"/>
          <w:sz w:val="32"/>
          <w:szCs w:val="32"/>
        </w:rPr>
        <w:t>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新宋体">
    <w:panose1 w:val="02010609030101010101"/>
    <w:charset w:val="86"/>
    <w:family w:val="auto"/>
    <w:pitch w:val="default"/>
    <w:sig w:usb0="000000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paragraph" w:styleId="2">
    <w:name w:val="Body Text"/>
    <w:basedOn w:val="1"/>
    <w:qFormat/>
    <w:uiPriority w:val="0"/>
    <w:pPr>
      <w:jc w:val="left"/>
    </w:pPr>
    <w:rPr>
      <w:rFonts w:ascii="Arial" w:hAnsi="Arial" w:eastAsia="黑体"/>
      <w:b/>
      <w:kern w:val="0"/>
      <w:sz w:val="32"/>
      <w:szCs w:val="20"/>
    </w:r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customStyle="1" w:styleId="6">
    <w:name w:val="List Paragraph"/>
    <w:basedOn w:val="1"/>
    <w:unhideWhenUsed/>
    <w:qFormat/>
    <w:uiPriority w:val="99"/>
    <w:pPr>
      <w:ind w:firstLine="420" w:firstLineChars="200"/>
    </w:pPr>
  </w:style>
  <w:style w:type="character" w:customStyle="1" w:styleId="7">
    <w:name w:val="font11"/>
    <w:basedOn w:val="5"/>
    <w:qFormat/>
    <w:uiPriority w:val="0"/>
    <w:rPr>
      <w:rFonts w:hint="eastAsia" w:ascii="宋体" w:hAnsi="宋体" w:eastAsia="宋体" w:cs="宋体"/>
      <w:color w:val="000000"/>
      <w:sz w:val="22"/>
      <w:szCs w:val="22"/>
      <w:u w:val="none"/>
    </w:rPr>
  </w:style>
  <w:style w:type="character" w:customStyle="1" w:styleId="8">
    <w:name w:val="页眉 Char"/>
    <w:basedOn w:val="5"/>
    <w:link w:val="4"/>
    <w:qFormat/>
    <w:uiPriority w:val="0"/>
    <w:rPr>
      <w:kern w:val="2"/>
      <w:sz w:val="18"/>
      <w:szCs w:val="18"/>
    </w:rPr>
  </w:style>
  <w:style w:type="character" w:customStyle="1" w:styleId="9">
    <w:name w:val="页脚 Char"/>
    <w:basedOn w:val="5"/>
    <w:link w:val="3"/>
    <w:qFormat/>
    <w:uiPriority w:val="0"/>
    <w:rPr>
      <w:kern w:val="2"/>
      <w:sz w:val="18"/>
      <w:szCs w:val="18"/>
    </w:rPr>
  </w:style>
  <w:style w:type="character" w:customStyle="1" w:styleId="10">
    <w:name w:val="font01"/>
    <w:basedOn w:val="5"/>
    <w:qFormat/>
    <w:uiPriority w:val="0"/>
    <w:rPr>
      <w:rFonts w:hint="eastAsia" w:ascii="宋体" w:hAnsi="宋体" w:eastAsia="宋体" w:cs="宋体"/>
      <w:color w:val="000000"/>
      <w:sz w:val="22"/>
      <w:szCs w:val="22"/>
      <w:u w:val="none"/>
    </w:rPr>
  </w:style>
  <w:style w:type="character" w:customStyle="1" w:styleId="11">
    <w:name w:val="font61"/>
    <w:basedOn w:val="5"/>
    <w:qFormat/>
    <w:uiPriority w:val="0"/>
    <w:rPr>
      <w:rFonts w:hint="eastAsia" w:ascii="宋体" w:hAnsi="宋体" w:eastAsia="宋体" w:cs="宋体"/>
      <w:color w:val="000000"/>
      <w:sz w:val="20"/>
      <w:szCs w:val="20"/>
      <w:u w:val="none"/>
    </w:rPr>
  </w:style>
  <w:style w:type="character" w:customStyle="1" w:styleId="12">
    <w:name w:val="font91"/>
    <w:basedOn w:val="5"/>
    <w:qFormat/>
    <w:uiPriority w:val="0"/>
    <w:rPr>
      <w:rFonts w:hint="default" w:ascii="Times New Roman" w:hAnsi="Times New Roman" w:cs="Times New Roman"/>
      <w:color w:val="000000"/>
      <w:sz w:val="20"/>
      <w:szCs w:val="20"/>
      <w:u w:val="none"/>
    </w:rPr>
  </w:style>
  <w:style w:type="character" w:customStyle="1" w:styleId="13">
    <w:name w:val="font81"/>
    <w:basedOn w:val="5"/>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415</Words>
  <Characters>242</Characters>
  <Lines>2</Lines>
  <Paragraphs>1</Paragraphs>
  <TotalTime>0</TotalTime>
  <ScaleCrop>false</ScaleCrop>
  <LinksUpToDate>false</LinksUpToDate>
  <CharactersWithSpaces>0</CharactersWithSpaces>
  <Application>WPS Office 专业版_9.1.0.4688_{F1E327BC-269C-435d-A152-05C5408002CA}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2020-04-17T00:28:00Z</dcterms:created>
  <dc:creator>张太生</dc:creator>
  <cp:lastModifiedBy>Administrator</cp:lastModifiedBy>
  <cp:lastPrinted>2020-12-09T00:42:00Z</cp:lastPrinted>
  <dcterms:modified xsi:type="dcterms:W3CDTF">2020-12-30T06:29:49Z</dcterms:modified>
  <dc:title>CT片袋招标参数要求</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2052-9.1.0.4688</vt:lpwstr>
  </property>
</Properties>
</file>