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一次性使用植入式给药装置留置针</w:t>
      </w:r>
      <w:r>
        <w:rPr>
          <w:rFonts w:hint="eastAsia"/>
          <w:b/>
          <w:bCs/>
          <w:color w:val="343434"/>
          <w:shd w:val="clear" w:color="auto" w:fill="FFFFFF"/>
          <w:lang w:val="en-US" w:eastAsia="zh-CN"/>
        </w:rPr>
        <w:t>(进口）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一次性使用植入式给药装置留置针</w:t>
      </w:r>
      <w:r>
        <w:rPr>
          <w:rFonts w:hint="eastAsia"/>
          <w:b/>
          <w:bCs/>
          <w:color w:val="343434"/>
          <w:shd w:val="clear" w:color="auto" w:fill="FFFFFF"/>
          <w:lang w:val="en-US" w:eastAsia="zh-CN"/>
        </w:rPr>
        <w:t>(进口）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2020-11-18T00:26:26Z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