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088B7" w14:textId="46C242B9" w:rsidR="0019476C" w:rsidRPr="00633388" w:rsidRDefault="00274FCF" w:rsidP="00DA042B">
      <w:pPr>
        <w:widowControl/>
        <w:spacing w:line="340" w:lineRule="exact"/>
        <w:jc w:val="center"/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临时起搏器</w:t>
      </w:r>
      <w:r w:rsidR="007C7DB5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参数</w:t>
      </w:r>
    </w:p>
    <w:p w14:paraId="0AE9AE53" w14:textId="77777777" w:rsidR="00DA042B" w:rsidRPr="00633388" w:rsidRDefault="00DA042B" w:rsidP="00DA042B">
      <w:pPr>
        <w:widowControl/>
        <w:spacing w:line="340" w:lineRule="exact"/>
        <w:jc w:val="center"/>
        <w:rPr>
          <w:rFonts w:ascii="宋体" w:eastAsia="宋体" w:hAnsi="宋体" w:cs="新宋体"/>
          <w:bCs/>
          <w:sz w:val="28"/>
          <w:szCs w:val="28"/>
        </w:rPr>
      </w:pPr>
    </w:p>
    <w:p w14:paraId="41D15176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1.单腔起搏模式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AAI</w:t>
      </w:r>
      <w:r w:rsidR="004E56F2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或</w:t>
      </w:r>
      <w:r w:rsidR="00651F0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S</w:t>
      </w:r>
      <w:r w:rsidR="00651F0F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SI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，AOO</w:t>
      </w:r>
      <w:r w:rsidR="004E56F2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或</w:t>
      </w:r>
      <w:r w:rsidR="00651F0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S</w:t>
      </w:r>
      <w:r w:rsidR="00651F0F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OO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，VVI</w:t>
      </w:r>
      <w:r w:rsidR="004E56F2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或</w:t>
      </w:r>
      <w:r w:rsidR="00651F0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S</w:t>
      </w:r>
      <w:r w:rsidR="00651F0F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SI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和 VOO </w:t>
      </w:r>
    </w:p>
    <w:p w14:paraId="162EF542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2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.无起搏疗法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OOO </w:t>
      </w:r>
    </w:p>
    <w:p w14:paraId="2283B334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3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.其他起搏模式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紧急起搏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（快速起搏）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</w:t>
      </w:r>
    </w:p>
    <w:p w14:paraId="317E9DA5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4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.起搏频率</w:t>
      </w:r>
      <w:r w:rsidR="00CF4515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4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0-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18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0ppm </w:t>
      </w:r>
    </w:p>
    <w:p w14:paraId="61728EEB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5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.高频起搏</w:t>
      </w:r>
      <w:r w:rsidR="00246D1C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（</w:t>
      </w:r>
      <w:r w:rsidR="004E56F2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快速起搏</w:t>
      </w:r>
      <w:r w:rsidR="00246D1C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）</w:t>
      </w:r>
      <w:r w:rsidR="00CF4515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6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0-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10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00ppm </w:t>
      </w:r>
    </w:p>
    <w:p w14:paraId="02E1AE42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6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.输出波形 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恒定电流-方波 </w:t>
      </w:r>
    </w:p>
    <w:p w14:paraId="26E6C822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7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.输出幅度 ：0.1-2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5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mA </w:t>
      </w:r>
    </w:p>
    <w:p w14:paraId="7E9895FE" w14:textId="77777777" w:rsidR="0019476C" w:rsidRPr="00633388" w:rsidRDefault="00A16B20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8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.脉宽 心房：1.0ms;心室：1.5ms </w:t>
      </w:r>
    </w:p>
    <w:p w14:paraId="3EBF39B8" w14:textId="77777777" w:rsidR="0019476C" w:rsidRPr="00633388" w:rsidRDefault="00FE3381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9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.灵敏度</w:t>
      </w:r>
      <w:r w:rsidR="00CF4515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0.4-</w:t>
      </w: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2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0mV,ASYNC</w:t>
      </w:r>
      <w:r w:rsidR="00CF4515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；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</w:t>
      </w:r>
    </w:p>
    <w:p w14:paraId="491618D7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0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.不应期 心房：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300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-500ms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 xml:space="preserve"> </w:t>
      </w:r>
      <w:r w:rsidR="00CF4515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心室：2</w:t>
      </w:r>
      <w:r w:rsidR="00CF4515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50</w:t>
      </w:r>
      <w:r w:rsidR="00CF4515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ms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</w:t>
      </w:r>
    </w:p>
    <w:p w14:paraId="6FC3D781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.电池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2-AA电池（1.5V） </w:t>
      </w:r>
      <w:r w:rsidR="00FE3381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具有后备电池</w:t>
      </w:r>
    </w:p>
    <w:p w14:paraId="472F632E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2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.电池寿命：在频率为80次/分钟并且所有其它参数为正常值 </w:t>
      </w:r>
    </w:p>
    <w:p w14:paraId="7FFCA42A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时，≥7天 </w:t>
      </w:r>
    </w:p>
    <w:p w14:paraId="1A32D1E7" w14:textId="77777777" w:rsidR="0019476C" w:rsidRPr="00633388" w:rsidRDefault="00274FCF" w:rsidP="00DA042B">
      <w:pPr>
        <w:widowControl/>
        <w:tabs>
          <w:tab w:val="left" w:pos="4387"/>
        </w:tabs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3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.屏幕显示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上下两个屏幕显示 </w:t>
      </w:r>
      <w:r w:rsidR="00246D1C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ab/>
      </w:r>
    </w:p>
    <w:p w14:paraId="2AAB3B19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4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.显示参数 心率、心室输出、模式、电池状态 </w:t>
      </w:r>
    </w:p>
    <w:p w14:paraId="0607000F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5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.指示灯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心室起搏感知指示灯 </w:t>
      </w:r>
    </w:p>
    <w:p w14:paraId="5599E7FC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6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.自检功能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开机自检 </w:t>
      </w:r>
    </w:p>
    <w:p w14:paraId="0C6592A8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7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.暂停键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暂停起搏和感知，以查看病人的内在节律  </w:t>
      </w:r>
    </w:p>
    <w:p w14:paraId="2FB7DDEC" w14:textId="77777777" w:rsidR="0019476C" w:rsidRPr="00633388" w:rsidRDefault="00246D1C" w:rsidP="00DA042B">
      <w:pPr>
        <w:widowControl/>
        <w:tabs>
          <w:tab w:val="left" w:pos="312"/>
        </w:tabs>
        <w:spacing w:line="340" w:lineRule="exact"/>
        <w:jc w:val="left"/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8</w:t>
      </w:r>
      <w:r w:rsidR="00A16B20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.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安全性</w:t>
      </w:r>
      <w:r w:rsidR="00E363CD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：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 电除颤保护、静电保护</w:t>
      </w:r>
    </w:p>
    <w:p w14:paraId="3BC964A0" w14:textId="77777777" w:rsidR="0019476C" w:rsidRPr="00633388" w:rsidRDefault="00FE3381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19</w:t>
      </w:r>
      <w:r w:rsidR="00274FCF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.认证 FDA认证 </w:t>
      </w:r>
    </w:p>
    <w:p w14:paraId="38262950" w14:textId="7777777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2</w:t>
      </w:r>
      <w:r w:rsidR="00FE3381"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0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 xml:space="preserve">.其他要求：起搏感知状态栏、锁屏、起搏暂停模式、电池取 </w:t>
      </w:r>
    </w:p>
    <w:p w14:paraId="2B0BBE13" w14:textId="61BBA6C7" w:rsidR="0019476C" w:rsidRPr="00633388" w:rsidRDefault="00274FCF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出后持续工作 30s</w:t>
      </w:r>
      <w:r w:rsidR="00FE3381"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、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上限频率、LED背景灯、自动调整、安全模式</w:t>
      </w:r>
    </w:p>
    <w:p w14:paraId="76FA16D4" w14:textId="3772CD47" w:rsidR="00F07748" w:rsidRPr="00633388" w:rsidRDefault="00F07748" w:rsidP="00DA042B">
      <w:pPr>
        <w:widowControl/>
        <w:spacing w:line="340" w:lineRule="exact"/>
        <w:jc w:val="left"/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2</w:t>
      </w: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</w:t>
      </w: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、配备</w:t>
      </w:r>
      <w:r w:rsidR="007C7DB5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食道调搏仪</w:t>
      </w:r>
    </w:p>
    <w:p w14:paraId="0D8EBF84" w14:textId="09E5A665" w:rsidR="007C7DB5" w:rsidRDefault="00C82ED1" w:rsidP="007C7DB5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2</w:t>
      </w: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 xml:space="preserve">1.1 </w:t>
      </w:r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刺激脉冲发放</w:t>
      </w:r>
      <w:r w:rsidR="007C7DB5">
        <w:rPr>
          <w:rFonts w:ascii="宋体" w:eastAsia="宋体" w:hAnsi="宋体" w:cs="宋体"/>
          <w:kern w:val="0"/>
          <w:sz w:val="28"/>
          <w:szCs w:val="28"/>
        </w:rPr>
        <w:t>:</w:t>
      </w:r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仪器的刺激脉冲输出由 R 波触发定位发放方式，即按发放键后，要感知一个 R 波后，再延时一个 RS1 期间，然后发出刺激脉冲。RS1的</w:t>
      </w:r>
      <w:proofErr w:type="gramStart"/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延时值</w:t>
      </w:r>
      <w:proofErr w:type="gramEnd"/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是由仪器根据感知到病人的自身心律自动计算的。由 R 波定位而延时发放的刺激，不会落在不应期</w:t>
      </w:r>
      <w:proofErr w:type="gramStart"/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和易颤期上</w:t>
      </w:r>
      <w:proofErr w:type="gramEnd"/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，以保证刺激发放的有效性和安全性。但也可以随机发放 S1S1 刺激脉冲（无 R 波感知方式）。</w:t>
      </w:r>
    </w:p>
    <w:p w14:paraId="1DAD3098" w14:textId="5265642E" w:rsidR="007C7DB5" w:rsidRPr="007C7DB5" w:rsidRDefault="00C82ED1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 w:rsidRPr="00633388">
        <w:rPr>
          <w:rFonts w:ascii="宋体" w:eastAsia="宋体" w:hAnsi="宋体" w:cs="新宋体" w:hint="eastAsia"/>
          <w:bCs/>
          <w:color w:val="000000"/>
          <w:kern w:val="0"/>
          <w:sz w:val="28"/>
          <w:szCs w:val="28"/>
          <w:lang w:bidi="ar"/>
        </w:rPr>
        <w:t>2</w:t>
      </w:r>
      <w:r w:rsidRPr="00633388">
        <w:rPr>
          <w:rFonts w:ascii="宋体" w:eastAsia="宋体" w:hAnsi="宋体" w:cs="新宋体"/>
          <w:bCs/>
          <w:color w:val="000000"/>
          <w:kern w:val="0"/>
          <w:sz w:val="28"/>
          <w:szCs w:val="28"/>
          <w:lang w:bidi="ar"/>
        </w:rPr>
        <w:t>1.2</w:t>
      </w:r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>R波感知灵敏度</w:t>
      </w:r>
      <w:r w:rsidR="007C7DB5">
        <w:rPr>
          <w:rFonts w:ascii="宋体" w:eastAsia="宋体" w:hAnsi="宋体" w:cs="宋体" w:hint="eastAsia"/>
          <w:kern w:val="0"/>
          <w:sz w:val="28"/>
          <w:szCs w:val="28"/>
        </w:rPr>
        <w:t>:</w:t>
      </w:r>
      <w:r w:rsidR="007C7DB5" w:rsidRPr="007C7DB5">
        <w:rPr>
          <w:rFonts w:ascii="宋体" w:eastAsia="宋体" w:hAnsi="宋体" w:cs="宋体" w:hint="eastAsia"/>
          <w:kern w:val="0"/>
          <w:sz w:val="28"/>
          <w:szCs w:val="28"/>
        </w:rPr>
        <w:tab/>
        <w:t>体表≧1mv</w:t>
      </w:r>
    </w:p>
    <w:p w14:paraId="182E0B11" w14:textId="2CA7BE98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>1.3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基础刺激S1S1连续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 xml:space="preserve"> 配对间期30ms-1999ms、S1S1 刺激频率30-1000次/分</w:t>
      </w:r>
    </w:p>
    <w:p w14:paraId="396B4878" w14:textId="2F7148EE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 xml:space="preserve">21.4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定时时间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1秒—99秒，初始值 30 秒</w:t>
      </w:r>
    </w:p>
    <w:p w14:paraId="63C7ED65" w14:textId="45B26274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 xml:space="preserve">21.5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定数数量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1个—99个，初始值 8 个</w:t>
      </w:r>
    </w:p>
    <w:p w14:paraId="07EB38AD" w14:textId="4DE6F9C5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1.6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起搏刺激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72次/分</w:t>
      </w:r>
    </w:p>
    <w:p w14:paraId="65E9F76C" w14:textId="483136F5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1.7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扫描步长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-10、-5、0、5、10</w:t>
      </w:r>
    </w:p>
    <w:p w14:paraId="507DD65A" w14:textId="6F2A7406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1.8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短阵猝发Burst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食管180.200.250次/分</w:t>
      </w:r>
    </w:p>
    <w:p w14:paraId="06952ACB" w14:textId="14626245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1.9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高频刺激限制功能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直接设定是否允许</w:t>
      </w:r>
    </w:p>
    <w:p w14:paraId="23975709" w14:textId="5AB04C34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 xml:space="preserve">21.10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早搏程控刺激S1S2比例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食管：8:1、6:1、4:1</w:t>
      </w:r>
    </w:p>
    <w:p w14:paraId="1B95B680" w14:textId="3741D923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1.11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早搏程控刺激S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2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.S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2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3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.S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3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4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可配对间期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ab/>
        <w:t>10-999ms</w:t>
      </w:r>
    </w:p>
    <w:p w14:paraId="59870E36" w14:textId="1C0CEF37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1.12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早搏程控刺激RS2比例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ab/>
        <w:t>食管：8:1.6:1.4:1</w:t>
      </w:r>
    </w:p>
    <w:p w14:paraId="0197B165" w14:textId="60648797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 xml:space="preserve">21.13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proofErr w:type="gramStart"/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1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递增</w:t>
      </w:r>
      <w:proofErr w:type="gramEnd"/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递减刺激</w:t>
      </w:r>
      <w:r>
        <w:rPr>
          <w:rFonts w:ascii="宋体" w:eastAsia="宋体" w:hAnsi="宋体" w:cs="宋体"/>
          <w:kern w:val="0"/>
          <w:sz w:val="28"/>
          <w:szCs w:val="28"/>
        </w:rPr>
        <w:t>: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逐次</w:t>
      </w:r>
    </w:p>
    <w:p w14:paraId="337D1202" w14:textId="0FEDE6D2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t xml:space="preserve">21.14 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RS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2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.S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2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3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.S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3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S</w:t>
      </w:r>
      <w:r w:rsidRPr="007C7DB5">
        <w:rPr>
          <w:rFonts w:ascii="宋体" w:eastAsia="宋体" w:hAnsi="宋体" w:cs="宋体" w:hint="eastAsia"/>
          <w:kern w:val="0"/>
          <w:sz w:val="28"/>
          <w:szCs w:val="28"/>
          <w:vertAlign w:val="subscript"/>
        </w:rPr>
        <w:t>4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可配对间期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ab/>
        <w:t>10ms-999ms</w:t>
      </w:r>
    </w:p>
    <w:p w14:paraId="6028B7E8" w14:textId="01E240AB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1.15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体表十二导同步记录</w:t>
      </w:r>
    </w:p>
    <w:p w14:paraId="15243B2E" w14:textId="6E7F4CA6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1.16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食管导联同步记录</w:t>
      </w:r>
    </w:p>
    <w:p w14:paraId="29FF011F" w14:textId="24AC625C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1.17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数据，图形永久保存</w:t>
      </w:r>
    </w:p>
    <w:p w14:paraId="36DAB896" w14:textId="04462630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1.18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记录时波形回溯</w:t>
      </w:r>
    </w:p>
    <w:p w14:paraId="7FE8206A" w14:textId="1233ACD9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1.19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标记，测量计算，寻找</w:t>
      </w:r>
    </w:p>
    <w:p w14:paraId="07307F1E" w14:textId="637AB727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1.20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波形截取</w:t>
      </w:r>
    </w:p>
    <w:p w14:paraId="4BF86151" w14:textId="78AF29BE" w:rsidR="00633388" w:rsidRDefault="007C7DB5" w:rsidP="007C7DB5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/>
          <w:kern w:val="0"/>
          <w:sz w:val="28"/>
          <w:szCs w:val="28"/>
        </w:rPr>
        <w:t xml:space="preserve">1.21 </w:t>
      </w:r>
      <w:r>
        <w:rPr>
          <w:rFonts w:ascii="宋体" w:eastAsia="宋体" w:hAnsi="宋体" w:cs="宋体" w:hint="eastAsia"/>
          <w:kern w:val="0"/>
          <w:sz w:val="28"/>
          <w:szCs w:val="28"/>
        </w:rPr>
        <w:t>具备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品牌电脑、黑白激光打印机</w:t>
      </w:r>
      <w:r>
        <w:rPr>
          <w:rFonts w:ascii="宋体" w:eastAsia="宋体" w:hAnsi="宋体" w:cs="宋体"/>
          <w:kern w:val="0"/>
          <w:sz w:val="28"/>
          <w:szCs w:val="28"/>
        </w:rPr>
        <w:t>,</w:t>
      </w:r>
      <w:r w:rsidRPr="007C7DB5">
        <w:rPr>
          <w:rFonts w:ascii="宋体" w:eastAsia="宋体" w:hAnsi="宋体" w:cs="宋体" w:hint="eastAsia"/>
          <w:kern w:val="0"/>
          <w:sz w:val="28"/>
          <w:szCs w:val="28"/>
        </w:rPr>
        <w:t>含操作系统软件，有报告单打印功能</w:t>
      </w:r>
    </w:p>
    <w:p w14:paraId="72E160EC" w14:textId="4BAC956D" w:rsidR="007C7DB5" w:rsidRDefault="007C7DB5" w:rsidP="007C7DB5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14:paraId="36ED58FB" w14:textId="57D137C4" w:rsidR="007C7DB5" w:rsidRPr="007C7DB5" w:rsidRDefault="007C7DB5" w:rsidP="007C7DB5">
      <w:pPr>
        <w:widowControl/>
        <w:spacing w:line="340" w:lineRule="exact"/>
        <w:jc w:val="left"/>
        <w:rPr>
          <w:rFonts w:ascii="宋体" w:eastAsia="宋体" w:hAnsi="宋体" w:cs="新宋体" w:hint="eastAsia"/>
          <w:bCs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提供原厂质保2年</w:t>
      </w:r>
    </w:p>
    <w:sectPr w:rsidR="007C7DB5" w:rsidRPr="007C7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5DD5E0" w14:textId="77777777" w:rsidR="004E56F2" w:rsidRDefault="004E56F2" w:rsidP="004E56F2">
      <w:r>
        <w:separator/>
      </w:r>
    </w:p>
  </w:endnote>
  <w:endnote w:type="continuationSeparator" w:id="0">
    <w:p w14:paraId="72FDDFF4" w14:textId="77777777" w:rsidR="004E56F2" w:rsidRDefault="004E56F2" w:rsidP="004E5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87BAD6" w14:textId="77777777" w:rsidR="004E56F2" w:rsidRDefault="004E56F2" w:rsidP="004E56F2">
      <w:r>
        <w:separator/>
      </w:r>
    </w:p>
  </w:footnote>
  <w:footnote w:type="continuationSeparator" w:id="0">
    <w:p w14:paraId="6B3E7524" w14:textId="77777777" w:rsidR="004E56F2" w:rsidRDefault="004E56F2" w:rsidP="004E56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69C84D"/>
    <w:multiLevelType w:val="singleLevel"/>
    <w:tmpl w:val="2669C84D"/>
    <w:lvl w:ilvl="0">
      <w:start w:val="2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6C"/>
    <w:rsid w:val="0019476C"/>
    <w:rsid w:val="00246D1C"/>
    <w:rsid w:val="00274FCF"/>
    <w:rsid w:val="004E56F2"/>
    <w:rsid w:val="00633388"/>
    <w:rsid w:val="00651F0F"/>
    <w:rsid w:val="007C7DB5"/>
    <w:rsid w:val="00A16B20"/>
    <w:rsid w:val="00C82ED1"/>
    <w:rsid w:val="00CF4515"/>
    <w:rsid w:val="00DA042B"/>
    <w:rsid w:val="00E363CD"/>
    <w:rsid w:val="00F07748"/>
    <w:rsid w:val="00FE3381"/>
    <w:rsid w:val="0E77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ADC616"/>
  <w15:docId w15:val="{28F18C8D-14C9-4FBE-9FA3-8349316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5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E56F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E5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E56F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Administrator.WIN-01612201431</dc:creator>
  <cp:lastModifiedBy>万 星人</cp:lastModifiedBy>
  <cp:revision>2</cp:revision>
  <dcterms:created xsi:type="dcterms:W3CDTF">2020-09-23T07:18:00Z</dcterms:created>
  <dcterms:modified xsi:type="dcterms:W3CDTF">2020-09-23T07:18:00Z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