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98C959" w14:textId="0ACA7BEF" w:rsidR="007B478B" w:rsidRPr="007B478B" w:rsidRDefault="007B478B" w:rsidP="007B478B">
      <w:pPr>
        <w:jc w:val="center"/>
        <w:rPr>
          <w:rFonts w:ascii="仿宋" w:eastAsia="仿宋" w:hAnsi="仿宋"/>
          <w:b/>
          <w:bCs/>
          <w:sz w:val="24"/>
          <w:szCs w:val="24"/>
        </w:rPr>
      </w:pPr>
      <w:r w:rsidRPr="007B478B">
        <w:rPr>
          <w:rFonts w:ascii="仿宋" w:eastAsia="仿宋" w:hAnsi="仿宋" w:hint="eastAsia"/>
          <w:b/>
          <w:bCs/>
          <w:sz w:val="24"/>
          <w:szCs w:val="24"/>
        </w:rPr>
        <w:t>床边心电图</w:t>
      </w:r>
    </w:p>
    <w:p w14:paraId="3C731A44" w14:textId="6061737F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1、导联标准 12 导联、十二道同步采集及记录；</w:t>
      </w:r>
    </w:p>
    <w:p w14:paraId="26C3890F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2、定标电压 1mV±1%；</w:t>
      </w:r>
    </w:p>
    <w:p w14:paraId="366DBC92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3、标准灵敏度：10mm/mV ±2%；</w:t>
      </w:r>
    </w:p>
    <w:p w14:paraId="2AE808C1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4、增益 ：1/4、1/2、1、2cm/mV，手动或自动；</w:t>
      </w:r>
    </w:p>
    <w:p w14:paraId="22A4942E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5、耐极化电压≥±550mV；</w:t>
      </w:r>
    </w:p>
    <w:p w14:paraId="1ED567CE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 xml:space="preserve">6、共模抑制比≥103dB； </w:t>
      </w:r>
    </w:p>
    <w:p w14:paraId="7BFBFB0F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7、频响 0.05～150Hz；</w:t>
      </w:r>
    </w:p>
    <w:p w14:paraId="0CDB7B9E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8、噪声电平≤15uVp-p 除颤保护；</w:t>
      </w:r>
    </w:p>
    <w:p w14:paraId="5B2217F7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9、时间常数≥3.2s；</w:t>
      </w:r>
    </w:p>
    <w:p w14:paraId="45FE4814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10、道间干扰≤0.5mm；</w:t>
      </w:r>
    </w:p>
    <w:p w14:paraId="47200FF1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11、基线稳定性灵敏度变化时（无信号输入）其位移≤2mm；</w:t>
      </w:r>
    </w:p>
    <w:p w14:paraId="341060E0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12、温度漂移在 5~40℃温度范围内，基线漂移平均≤0.5mm/℃；</w:t>
      </w:r>
    </w:p>
    <w:p w14:paraId="7361406C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 xml:space="preserve">13、内置显示器彩色液晶显示器≥6.5 英寸，分辨率 640*480 带背光源，可显示心 电图坐标网格，并可显示 3、6、12 道 ECG 波形、心率数、ID 号码、性别、年龄、工作状态、操作程序菜单及显示某个电极 </w:t>
      </w:r>
    </w:p>
    <w:p w14:paraId="74F16146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脱落等参数；</w:t>
      </w:r>
    </w:p>
    <w:p w14:paraId="6B2DA5F3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 xml:space="preserve">14、滤波器具有交流、肌电、漂移和高频截止滤波器；交流滤波器：50/60Hz ≥20dB；漂移滤波器：0.25/0.5Hz ≥3dB； 肌电滤波器：25/35Hz ≥3dB； 高频截止滤波器：75/100/150Hz； </w:t>
      </w:r>
    </w:p>
    <w:p w14:paraId="51444E4B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15、具有抗除颤保护功能；</w:t>
      </w:r>
    </w:p>
    <w:p w14:paraId="447C6631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16、具有故障提示功能；</w:t>
      </w:r>
    </w:p>
    <w:p w14:paraId="7369428F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17、检查方式标准 12 导联检查、心律不齐检查、R-R 测量检查、负荷后检查；</w:t>
      </w:r>
    </w:p>
    <w:p w14:paraId="282B6335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18、记录方式具有自动记录、手动记录、回顾记录、延长记录、间隔记录、定时记录、压缩记录等方式；可在记录时标记异常波形；记录相位具有时间连续和同步模式；</w:t>
      </w:r>
    </w:p>
    <w:p w14:paraId="2389BA74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19、分析结果手动及自动记录时均可打印分析结果报告，并可设定是否输出分析结果；</w:t>
      </w:r>
    </w:p>
    <w:p w14:paraId="75C2B194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20、回顾</w:t>
      </w:r>
      <w:proofErr w:type="gramStart"/>
      <w:r w:rsidRPr="007B478B">
        <w:rPr>
          <w:rFonts w:ascii="仿宋" w:eastAsia="仿宋" w:hAnsi="仿宋" w:hint="eastAsia"/>
          <w:sz w:val="24"/>
          <w:szCs w:val="24"/>
        </w:rPr>
        <w:t>记录按记录键</w:t>
      </w:r>
      <w:proofErr w:type="gramEnd"/>
      <w:r w:rsidRPr="007B478B">
        <w:rPr>
          <w:rFonts w:ascii="仿宋" w:eastAsia="仿宋" w:hAnsi="仿宋" w:hint="eastAsia"/>
          <w:sz w:val="24"/>
          <w:szCs w:val="24"/>
        </w:rPr>
        <w:t>,可打印从按下那一时刻起一定时间段的心电图；</w:t>
      </w:r>
    </w:p>
    <w:p w14:paraId="492378DF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lastRenderedPageBreak/>
        <w:t xml:space="preserve">21、具有心向量分析功能 </w:t>
      </w:r>
    </w:p>
    <w:p w14:paraId="70E0D175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22、自动打印心律不齐心电图报告；</w:t>
      </w:r>
    </w:p>
    <w:p w14:paraId="7BD07C85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23、分析结果指南具有分析结果指南功能；</w:t>
      </w:r>
    </w:p>
    <w:p w14:paraId="084606D0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24、记录日志可打印当天、指定日期或全部心电图日志；</w:t>
      </w:r>
    </w:p>
    <w:p w14:paraId="017FFCDC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25、记录速度： 5、10、12.5、25、50mm/s ±3%；</w:t>
      </w:r>
    </w:p>
    <w:p w14:paraId="2614263E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26、记录道数： 3 CH、3 CH +1（节律导联）、3 CH +2（节律导联）、6 CH、6 CH +1（节律导联）、12 CH；</w:t>
      </w:r>
    </w:p>
    <w:p w14:paraId="6E0BD357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★27、记录纸内置 210mm 宽卷纸或折纸都可使用；</w:t>
      </w:r>
    </w:p>
    <w:p w14:paraId="56B7AC80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 xml:space="preserve">★28、内置存储器主机可存储 500 </w:t>
      </w:r>
      <w:proofErr w:type="gramStart"/>
      <w:r w:rsidRPr="007B478B">
        <w:rPr>
          <w:rFonts w:ascii="仿宋" w:eastAsia="仿宋" w:hAnsi="仿宋" w:hint="eastAsia"/>
          <w:sz w:val="24"/>
          <w:szCs w:val="24"/>
        </w:rPr>
        <w:t>组以上</w:t>
      </w:r>
      <w:proofErr w:type="gramEnd"/>
      <w:r w:rsidRPr="007B478B">
        <w:rPr>
          <w:rFonts w:ascii="仿宋" w:eastAsia="仿宋" w:hAnsi="仿宋" w:hint="eastAsia"/>
          <w:sz w:val="24"/>
          <w:szCs w:val="24"/>
        </w:rPr>
        <w:t>的心电图数据；</w:t>
      </w:r>
    </w:p>
    <w:p w14:paraId="5F617E58" w14:textId="77777777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29、 外接存储器：SD 卡或 U 盘存储；</w:t>
      </w:r>
    </w:p>
    <w:p w14:paraId="3A38D9A0" w14:textId="600CAF0D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★30、输入设备自带全键盘输入；</w:t>
      </w:r>
    </w:p>
    <w:p w14:paraId="0254B915" w14:textId="3BA68982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★3</w:t>
      </w:r>
      <w:r w:rsidR="00DB312D">
        <w:rPr>
          <w:rFonts w:ascii="仿宋" w:eastAsia="仿宋" w:hAnsi="仿宋"/>
          <w:sz w:val="24"/>
          <w:szCs w:val="24"/>
        </w:rPr>
        <w:t>1</w:t>
      </w:r>
      <w:r w:rsidRPr="007B478B">
        <w:rPr>
          <w:rFonts w:ascii="仿宋" w:eastAsia="仿宋" w:hAnsi="仿宋" w:hint="eastAsia"/>
          <w:sz w:val="24"/>
          <w:szCs w:val="24"/>
        </w:rPr>
        <w:t>、网络功能内置 LAN 接口或 RJ45 接口</w:t>
      </w:r>
    </w:p>
    <w:p w14:paraId="074D0D36" w14:textId="3F1CB4D6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</w:t>
      </w:r>
      <w:r w:rsidR="00DB312D">
        <w:rPr>
          <w:rFonts w:ascii="仿宋" w:eastAsia="仿宋" w:hAnsi="仿宋"/>
          <w:sz w:val="24"/>
          <w:szCs w:val="24"/>
        </w:rPr>
        <w:t>2</w:t>
      </w:r>
      <w:r w:rsidRPr="007B478B">
        <w:rPr>
          <w:rFonts w:ascii="仿宋" w:eastAsia="仿宋" w:hAnsi="仿宋" w:hint="eastAsia"/>
          <w:sz w:val="24"/>
          <w:szCs w:val="24"/>
        </w:rPr>
        <w:t>、电源要求交流：100~240V 50Hz 直流：内置可充电锂电池及充电器；</w:t>
      </w:r>
    </w:p>
    <w:p w14:paraId="32007509" w14:textId="2E1A6BF1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</w:t>
      </w:r>
      <w:r w:rsidR="00DB312D">
        <w:rPr>
          <w:rFonts w:ascii="仿宋" w:eastAsia="仿宋" w:hAnsi="仿宋"/>
          <w:sz w:val="24"/>
          <w:szCs w:val="24"/>
        </w:rPr>
        <w:t>3</w:t>
      </w:r>
      <w:r w:rsidRPr="007B478B">
        <w:rPr>
          <w:rFonts w:ascii="仿宋" w:eastAsia="仿宋" w:hAnsi="仿宋" w:hint="eastAsia"/>
          <w:sz w:val="24"/>
          <w:szCs w:val="24"/>
        </w:rPr>
        <w:t>、直流工作时间可连续使用 90分钟（按照IEC 60601-2-51 试验方法的 12ch 记录）；充电时间：从空置状态起，约 3小时结束；</w:t>
      </w:r>
    </w:p>
    <w:p w14:paraId="5696AF61" w14:textId="48A5D380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</w:t>
      </w:r>
      <w:r w:rsidR="00DB312D">
        <w:rPr>
          <w:rFonts w:ascii="仿宋" w:eastAsia="仿宋" w:hAnsi="仿宋"/>
          <w:sz w:val="24"/>
          <w:szCs w:val="24"/>
        </w:rPr>
        <w:t>4</w:t>
      </w:r>
      <w:r w:rsidRPr="007B478B">
        <w:rPr>
          <w:rFonts w:ascii="仿宋" w:eastAsia="仿宋" w:hAnsi="仿宋" w:hint="eastAsia"/>
          <w:sz w:val="24"/>
          <w:szCs w:val="24"/>
        </w:rPr>
        <w:t>、提供原厂免费质保</w:t>
      </w:r>
      <w:r w:rsidR="00DB312D">
        <w:rPr>
          <w:rFonts w:ascii="仿宋" w:eastAsia="仿宋" w:hAnsi="仿宋" w:hint="eastAsia"/>
          <w:sz w:val="24"/>
          <w:szCs w:val="24"/>
        </w:rPr>
        <w:t>三</w:t>
      </w:r>
      <w:r w:rsidRPr="007B478B">
        <w:rPr>
          <w:rFonts w:ascii="仿宋" w:eastAsia="仿宋" w:hAnsi="仿宋" w:hint="eastAsia"/>
          <w:sz w:val="24"/>
          <w:szCs w:val="24"/>
        </w:rPr>
        <w:t>年，提供原厂售后服务承诺</w:t>
      </w:r>
    </w:p>
    <w:p w14:paraId="6DD2F404" w14:textId="1C285FCC" w:rsidR="006D11F5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</w:t>
      </w:r>
      <w:r w:rsidR="00DB312D">
        <w:rPr>
          <w:rFonts w:ascii="仿宋" w:eastAsia="仿宋" w:hAnsi="仿宋"/>
          <w:sz w:val="24"/>
          <w:szCs w:val="24"/>
        </w:rPr>
        <w:t>5</w:t>
      </w:r>
      <w:r w:rsidRPr="007B478B">
        <w:rPr>
          <w:rFonts w:ascii="仿宋" w:eastAsia="仿宋" w:hAnsi="仿宋" w:hint="eastAsia"/>
          <w:sz w:val="24"/>
          <w:szCs w:val="24"/>
        </w:rPr>
        <w:t>、提供心电图打印纸10卷（叠）</w:t>
      </w:r>
    </w:p>
    <w:p w14:paraId="51929AD4" w14:textId="30AFB703" w:rsidR="00B51AFC" w:rsidRPr="007B478B" w:rsidRDefault="006D11F5" w:rsidP="006D11F5">
      <w:pPr>
        <w:rPr>
          <w:rFonts w:ascii="仿宋" w:eastAsia="仿宋" w:hAnsi="仿宋"/>
          <w:sz w:val="24"/>
          <w:szCs w:val="24"/>
        </w:rPr>
      </w:pPr>
      <w:r w:rsidRPr="007B478B">
        <w:rPr>
          <w:rFonts w:ascii="仿宋" w:eastAsia="仿宋" w:hAnsi="仿宋" w:hint="eastAsia"/>
          <w:sz w:val="24"/>
          <w:szCs w:val="24"/>
        </w:rPr>
        <w:t>3</w:t>
      </w:r>
      <w:r w:rsidR="00DB312D">
        <w:rPr>
          <w:rFonts w:ascii="仿宋" w:eastAsia="仿宋" w:hAnsi="仿宋"/>
          <w:sz w:val="24"/>
          <w:szCs w:val="24"/>
        </w:rPr>
        <w:t>6</w:t>
      </w:r>
      <w:r w:rsidRPr="007B478B">
        <w:rPr>
          <w:rFonts w:ascii="仿宋" w:eastAsia="仿宋" w:hAnsi="仿宋" w:hint="eastAsia"/>
          <w:sz w:val="24"/>
          <w:szCs w:val="24"/>
        </w:rPr>
        <w:t>、提供易损件清单及价格</w:t>
      </w:r>
    </w:p>
    <w:sectPr w:rsidR="00B51AFC" w:rsidRPr="007B47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7630A4" w14:textId="77777777" w:rsidR="00602D0D" w:rsidRDefault="00602D0D" w:rsidP="006D7961">
      <w:pPr>
        <w:spacing w:after="0"/>
      </w:pPr>
      <w:r>
        <w:separator/>
      </w:r>
    </w:p>
  </w:endnote>
  <w:endnote w:type="continuationSeparator" w:id="0">
    <w:p w14:paraId="68F4B385" w14:textId="77777777" w:rsidR="00602D0D" w:rsidRDefault="00602D0D" w:rsidP="006D796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0BA6D8" w14:textId="77777777" w:rsidR="00602D0D" w:rsidRDefault="00602D0D" w:rsidP="006D7961">
      <w:pPr>
        <w:spacing w:after="0"/>
      </w:pPr>
      <w:r>
        <w:separator/>
      </w:r>
    </w:p>
  </w:footnote>
  <w:footnote w:type="continuationSeparator" w:id="0">
    <w:p w14:paraId="3C47BBE1" w14:textId="77777777" w:rsidR="00602D0D" w:rsidRDefault="00602D0D" w:rsidP="006D796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537"/>
    <w:rsid w:val="00602D0D"/>
    <w:rsid w:val="00690537"/>
    <w:rsid w:val="006D11F5"/>
    <w:rsid w:val="006D7961"/>
    <w:rsid w:val="007B478B"/>
    <w:rsid w:val="009004A8"/>
    <w:rsid w:val="00B51AFC"/>
    <w:rsid w:val="00DB312D"/>
    <w:rsid w:val="00F82CA1"/>
    <w:rsid w:val="00FB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AA268D"/>
  <w15:docId w15:val="{C159ACB8-5CAE-4AD7-9A48-CF592DA30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2CA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96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7961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796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7961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万 星人</cp:lastModifiedBy>
  <cp:revision>2</cp:revision>
  <cp:lastPrinted>2020-07-02T03:52:00Z</cp:lastPrinted>
  <dcterms:created xsi:type="dcterms:W3CDTF">2020-09-24T06:59:00Z</dcterms:created>
  <dcterms:modified xsi:type="dcterms:W3CDTF">2020-09-24T06:59:00Z</dcterms:modified>
</cp:coreProperties>
</file>