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F4D42" w:rsidRDefault="00EC3758">
      <w:pPr>
        <w:widowControl/>
        <w:spacing w:line="480" w:lineRule="exact"/>
        <w:jc w:val="center"/>
        <w:rPr>
          <w:rFonts w:ascii="仿宋" w:eastAsia="仿宋" w:hAnsi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除颤起搏监护仪技术规格要求</w:t>
      </w:r>
    </w:p>
    <w:p w:rsidR="007F4D42" w:rsidRDefault="007F4D42">
      <w:pPr>
        <w:widowControl/>
        <w:spacing w:line="480" w:lineRule="exact"/>
        <w:jc w:val="center"/>
        <w:rPr>
          <w:rFonts w:ascii="仿宋" w:eastAsia="仿宋" w:hAnsi="仿宋"/>
          <w:color w:val="000000"/>
          <w:kern w:val="0"/>
          <w:sz w:val="28"/>
          <w:szCs w:val="28"/>
        </w:rPr>
      </w:pP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★彩色显示屏≥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7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英寸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 xml:space="preserve">, 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分辨率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800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×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480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像素，可显示≥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3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通道监护参数波形，有高对比度显示界面。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支持中文操作界面。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屏幕显示心电波形扫描时间≥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16s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具备手动除颤、心电监护、呼吸监护、自动体外除颤（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AED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）功能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、体外起搏功能</w:t>
      </w:r>
      <w:r>
        <w:rPr>
          <w:rFonts w:ascii="仿宋" w:hAnsi="仿宋" w:hint="eastAsia"/>
          <w:color w:val="000000"/>
          <w:kern w:val="0"/>
          <w:sz w:val="28"/>
          <w:szCs w:val="28"/>
        </w:rPr>
        <w:t>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★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除颤采用双相波技术，具备自动阻抗补偿功能。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手动除颤分为同步和非同步两种方式，能量分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10</w:t>
      </w:r>
      <w:proofErr w:type="gramStart"/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档</w:t>
      </w:r>
      <w:proofErr w:type="gramEnd"/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以上，可通过体外电极板进行能量选择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电极板同时支持成人和小儿，一体化设计，支持快速切换。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电极板支持能量选择，充电和放电三步操作，满足单人除颤操作。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AED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除颤功能提供中文语音和中文提醒功能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开机时间≤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3s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，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符合临床使用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除颤充电迅速，充电至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200J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≤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3s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体外起搏起搏分为固定和按需两种模式。具备降速起搏功能。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心电波形速度支持</w:t>
      </w:r>
      <w:r>
        <w:rPr>
          <w:rFonts w:ascii="仿宋" w:eastAsia="仿宋" w:hAnsi="仿宋"/>
          <w:color w:val="000000"/>
          <w:kern w:val="0"/>
          <w:sz w:val="28"/>
          <w:szCs w:val="28"/>
        </w:rPr>
        <w:t xml:space="preserve">50 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mm/s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、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25 mm/s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、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12.5 mm/s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、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6.25 mm/s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多种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心律失常分析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★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可充电锂电池，可支持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100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次</w:t>
      </w:r>
      <w:proofErr w:type="gramStart"/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以上≥</w:t>
      </w:r>
      <w:proofErr w:type="gramEnd"/>
      <w:r>
        <w:rPr>
          <w:rFonts w:ascii="仿宋" w:eastAsia="仿宋" w:hAnsi="仿宋"/>
          <w:color w:val="000000"/>
          <w:kern w:val="0"/>
          <w:sz w:val="28"/>
          <w:szCs w:val="28"/>
        </w:rPr>
        <w:t>20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0J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除颤。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具备生理报警和技术报警功能，提供灯光报警，声音报警，报警文字和参数闪烁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4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种方式。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发生报警时，报警灯以不同的颜色和闪烁频率提示不同的报警级别。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配置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50mm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记录纸记录仪，自动打印除颤记录，可延迟打印心电，延迟时间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&gt;10s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支持≥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8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小时连续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ECG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波形的存储，数据可导出至电脑查看。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支持≥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100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名患者档案存储与回顾功能。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支持≥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1000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个事件的存储与回顾功能。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支持≥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72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小时体征趋势数据的存储与回顾功能。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关机状态下设备支持每天定时自动运行自检，支持定期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自动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大能量自检（不低于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200J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）。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设备自检后支持对于自检报告进行自动打印或按需打印。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lastRenderedPageBreak/>
        <w:t>具备良好的防尘防水性能，防尘防水级别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IP44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具备优异的抗跌落性能，满足救护车标准</w:t>
      </w:r>
      <w:r>
        <w:rPr>
          <w:rFonts w:ascii="仿宋" w:eastAsia="仿宋" w:hAnsi="仿宋"/>
          <w:color w:val="000000"/>
          <w:kern w:val="0"/>
          <w:sz w:val="28"/>
          <w:szCs w:val="28"/>
        </w:rPr>
        <w:t xml:space="preserve">EN1789 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中</w:t>
      </w:r>
      <w:r>
        <w:rPr>
          <w:rFonts w:ascii="仿宋" w:eastAsia="仿宋" w:hAnsi="仿宋"/>
          <w:color w:val="000000"/>
          <w:kern w:val="0"/>
          <w:sz w:val="28"/>
          <w:szCs w:val="28"/>
        </w:rPr>
        <w:t xml:space="preserve">6.3.4.3 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关于跌落试验的要求，裸机可承受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6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面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0.75m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跌落冲击。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工作环境，温度范围：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0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°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C-45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°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C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，湿度范围：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15%-95%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，大气压范围：</w:t>
      </w:r>
      <w:r>
        <w:rPr>
          <w:rFonts w:ascii="仿宋" w:eastAsia="仿宋" w:hAnsi="仿宋"/>
          <w:color w:val="000000"/>
          <w:kern w:val="0"/>
          <w:sz w:val="28"/>
          <w:szCs w:val="28"/>
        </w:rPr>
        <w:t xml:space="preserve">57.0 kPa 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～</w:t>
      </w:r>
      <w:r>
        <w:rPr>
          <w:rFonts w:ascii="仿宋" w:eastAsia="仿宋" w:hAnsi="仿宋"/>
          <w:color w:val="000000"/>
          <w:kern w:val="0"/>
          <w:sz w:val="28"/>
          <w:szCs w:val="28"/>
        </w:rPr>
        <w:t xml:space="preserve"> 106.2 kPa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配置体内除颤探头一根，体内手动除颤能力选择：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1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/2/3/4/5/6/7/8/9/10/15/20/30/50 J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EC3758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提供整机（含电池</w:t>
      </w:r>
      <w:bookmarkStart w:id="0" w:name="_GoBack"/>
      <w:bookmarkEnd w:id="0"/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）免费质保2年</w:t>
      </w:r>
    </w:p>
    <w:p w:rsidR="007F4D42" w:rsidRDefault="007F4D42"/>
    <w:sectPr w:rsidR="007F4D42" w:rsidSect="00F7011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7011F" w:rsidRDefault="00F7011F" w:rsidP="00F7011F">
      <w:r>
        <w:separator/>
      </w:r>
    </w:p>
  </w:endnote>
  <w:endnote w:type="continuationSeparator" w:id="0">
    <w:p w:rsidR="00F7011F" w:rsidRDefault="00F7011F" w:rsidP="00F70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7011F" w:rsidRDefault="00F7011F" w:rsidP="00F7011F">
      <w:r>
        <w:separator/>
      </w:r>
    </w:p>
  </w:footnote>
  <w:footnote w:type="continuationSeparator" w:id="0">
    <w:p w:rsidR="00F7011F" w:rsidRDefault="00F7011F" w:rsidP="00F701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multiLevelType w:val="multilevel"/>
    <w:tmpl w:val="2F1B6BA0"/>
    <w:lvl w:ilvl="0">
      <w:start w:val="1"/>
      <w:numFmt w:val="decimal"/>
      <w:lvlText w:val="%1."/>
      <w:lvlJc w:val="left"/>
      <w:pPr>
        <w:tabs>
          <w:tab w:val="left" w:pos="778"/>
        </w:tabs>
        <w:ind w:left="778" w:hanging="420"/>
      </w:pPr>
    </w:lvl>
    <w:lvl w:ilvl="1">
      <w:start w:val="1"/>
      <w:numFmt w:val="lowerLetter"/>
      <w:lvlText w:val="%2)"/>
      <w:lvlJc w:val="left"/>
      <w:pPr>
        <w:tabs>
          <w:tab w:val="left" w:pos="1198"/>
        </w:tabs>
        <w:ind w:left="1198" w:hanging="420"/>
      </w:pPr>
    </w:lvl>
    <w:lvl w:ilvl="2">
      <w:start w:val="1"/>
      <w:numFmt w:val="lowerRoman"/>
      <w:lvlText w:val="%3."/>
      <w:lvlJc w:val="right"/>
      <w:pPr>
        <w:tabs>
          <w:tab w:val="left" w:pos="1618"/>
        </w:tabs>
        <w:ind w:left="1618" w:hanging="420"/>
      </w:pPr>
    </w:lvl>
    <w:lvl w:ilvl="3">
      <w:start w:val="1"/>
      <w:numFmt w:val="decimal"/>
      <w:lvlText w:val="%4."/>
      <w:lvlJc w:val="left"/>
      <w:pPr>
        <w:tabs>
          <w:tab w:val="left" w:pos="2038"/>
        </w:tabs>
        <w:ind w:left="2038" w:hanging="420"/>
      </w:pPr>
    </w:lvl>
    <w:lvl w:ilvl="4">
      <w:start w:val="1"/>
      <w:numFmt w:val="lowerLetter"/>
      <w:lvlText w:val="%5)"/>
      <w:lvlJc w:val="left"/>
      <w:pPr>
        <w:tabs>
          <w:tab w:val="left" w:pos="2458"/>
        </w:tabs>
        <w:ind w:left="2458" w:hanging="420"/>
      </w:pPr>
    </w:lvl>
    <w:lvl w:ilvl="5">
      <w:start w:val="1"/>
      <w:numFmt w:val="lowerRoman"/>
      <w:lvlText w:val="%6."/>
      <w:lvlJc w:val="right"/>
      <w:pPr>
        <w:tabs>
          <w:tab w:val="left" w:pos="2878"/>
        </w:tabs>
        <w:ind w:left="2878" w:hanging="420"/>
      </w:pPr>
    </w:lvl>
    <w:lvl w:ilvl="6">
      <w:start w:val="1"/>
      <w:numFmt w:val="decimal"/>
      <w:lvlText w:val="%7."/>
      <w:lvlJc w:val="left"/>
      <w:pPr>
        <w:tabs>
          <w:tab w:val="left" w:pos="3298"/>
        </w:tabs>
        <w:ind w:left="3298" w:hanging="420"/>
      </w:pPr>
    </w:lvl>
    <w:lvl w:ilvl="7">
      <w:start w:val="1"/>
      <w:numFmt w:val="lowerLetter"/>
      <w:lvlText w:val="%8)"/>
      <w:lvlJc w:val="left"/>
      <w:pPr>
        <w:tabs>
          <w:tab w:val="left" w:pos="3718"/>
        </w:tabs>
        <w:ind w:left="3718" w:hanging="420"/>
      </w:pPr>
    </w:lvl>
    <w:lvl w:ilvl="8">
      <w:start w:val="1"/>
      <w:numFmt w:val="lowerRoman"/>
      <w:lvlText w:val="%9."/>
      <w:lvlJc w:val="right"/>
      <w:pPr>
        <w:tabs>
          <w:tab w:val="left" w:pos="4138"/>
        </w:tabs>
        <w:ind w:left="413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D42"/>
    <w:rsid w:val="007F4D42"/>
    <w:rsid w:val="00EC3758"/>
    <w:rsid w:val="00F70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0CDD20"/>
  <w15:docId w15:val="{45EE1380-EA69-4932-BFED-D61140D26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C375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C37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 星人</dc:creator>
  <cp:lastModifiedBy>器械科</cp:lastModifiedBy>
  <cp:revision>2</cp:revision>
  <cp:lastPrinted>2020-07-09T02:24:00Z</cp:lastPrinted>
  <dcterms:created xsi:type="dcterms:W3CDTF">2020-07-09T02:24:00Z</dcterms:created>
  <dcterms:modified xsi:type="dcterms:W3CDTF">2020-07-09T02:24:00Z</dcterms:modified>
</cp:coreProperties>
</file>