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sz w:val="28"/>
          <w:szCs w:val="28"/>
        </w:rPr>
      </w:pPr>
      <w:r>
        <w:rPr>
          <w:sz w:val="28"/>
          <w:szCs w:val="28"/>
        </w:rPr>
        <w:t xml:space="preserve">  </w:t>
      </w:r>
    </w:p>
    <w:p>
      <w:pPr>
        <w:jc w:val="center"/>
        <w:rPr>
          <w:rFonts w:ascii="宋体" w:hAnsi="宋体"/>
          <w:b/>
          <w:sz w:val="48"/>
          <w:szCs w:val="48"/>
        </w:rPr>
      </w:pPr>
      <w:r>
        <w:rPr>
          <w:rFonts w:hint="eastAsia" w:ascii="宋体" w:hAnsi="宋体"/>
          <w:b/>
          <w:sz w:val="48"/>
          <w:szCs w:val="48"/>
        </w:rPr>
        <w:t>产 品 的 相 关 技 术 要 求</w:t>
      </w:r>
    </w:p>
    <w:p>
      <w:pPr>
        <w:rPr>
          <w:rFonts w:hint="eastAsia"/>
        </w:rPr>
      </w:pPr>
    </w:p>
    <w:tbl>
      <w:tblPr>
        <w:tblW w:w="92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21"/>
        <w:gridCol w:w="6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21" w:type="dxa"/>
            <w:tcBorders>
              <w:top w:val="single" w:color="auto" w:sz="4" w:space="0"/>
              <w:left w:val="single" w:color="auto" w:sz="4" w:space="0"/>
              <w:bottom w:val="single" w:color="auto" w:sz="4" w:space="0"/>
              <w:right w:val="single" w:color="auto" w:sz="4" w:space="0"/>
            </w:tcBorders>
            <w:vAlign w:val="top"/>
          </w:tcPr>
          <w:p>
            <w:pPr>
              <w:widowControl w:val="0"/>
              <w:wordWrap/>
              <w:adjustRightInd/>
              <w:snapToGrid/>
              <w:spacing w:before="0" w:after="0" w:line="400" w:lineRule="exact"/>
              <w:ind w:left="0" w:leftChars="0" w:right="0"/>
              <w:jc w:val="center"/>
              <w:textAlignment w:val="auto"/>
              <w:outlineLvl w:val="9"/>
              <w:rPr>
                <w:rFonts w:ascii="仿宋_GB2312" w:hAnsi="宋体" w:eastAsia="仿宋_GB2312"/>
                <w:b/>
                <w:sz w:val="28"/>
                <w:szCs w:val="28"/>
              </w:rPr>
            </w:pPr>
            <w:r>
              <w:rPr>
                <w:rFonts w:hint="eastAsia" w:ascii="仿宋_GB2312" w:hAnsi="宋体" w:eastAsia="仿宋_GB2312"/>
                <w:b/>
                <w:sz w:val="28"/>
                <w:szCs w:val="28"/>
              </w:rPr>
              <w:t>产品名称：</w:t>
            </w:r>
          </w:p>
        </w:tc>
        <w:tc>
          <w:tcPr>
            <w:tcW w:w="6265" w:type="dxa"/>
            <w:tcBorders>
              <w:top w:val="single" w:color="auto" w:sz="4" w:space="0"/>
              <w:left w:val="single" w:color="auto" w:sz="4" w:space="0"/>
              <w:bottom w:val="single" w:color="auto" w:sz="4" w:space="0"/>
              <w:right w:val="single" w:color="auto" w:sz="4" w:space="0"/>
            </w:tcBorders>
            <w:vAlign w:val="top"/>
          </w:tcPr>
          <w:p>
            <w:pPr>
              <w:widowControl w:val="0"/>
              <w:wordWrap/>
              <w:adjustRightInd/>
              <w:snapToGrid/>
              <w:spacing w:before="0" w:after="0" w:line="400" w:lineRule="exact"/>
              <w:ind w:left="0" w:leftChars="0" w:right="0" w:firstLine="1680" w:firstLineChars="600"/>
              <w:jc w:val="both"/>
              <w:textAlignment w:val="auto"/>
              <w:outlineLvl w:val="9"/>
              <w:rPr>
                <w:rFonts w:hint="eastAsia" w:ascii="仿宋_GB2312" w:hAnsi="宋体" w:eastAsia="仿宋_GB2312"/>
                <w:sz w:val="28"/>
                <w:szCs w:val="28"/>
                <w:lang w:eastAsia="zh-CN"/>
              </w:rPr>
            </w:pPr>
            <w:r>
              <w:rPr>
                <w:rFonts w:hint="eastAsia" w:ascii="仿宋_GB2312" w:hAnsi="宋体" w:eastAsia="仿宋_GB2312"/>
                <w:sz w:val="28"/>
                <w:szCs w:val="28"/>
                <w:lang w:eastAsia="zh-CN"/>
              </w:rPr>
              <w:t xml:space="preserve"> 一次性呼吸过滤器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21" w:type="dxa"/>
            <w:tcBorders>
              <w:top w:val="single" w:color="auto" w:sz="4" w:space="0"/>
              <w:left w:val="single" w:color="auto" w:sz="4" w:space="0"/>
              <w:bottom w:val="single" w:color="auto" w:sz="4" w:space="0"/>
              <w:right w:val="single" w:color="auto" w:sz="4" w:space="0"/>
            </w:tcBorders>
            <w:vAlign w:val="top"/>
          </w:tcPr>
          <w:p>
            <w:pPr>
              <w:widowControl w:val="0"/>
              <w:wordWrap/>
              <w:adjustRightInd/>
              <w:snapToGrid/>
              <w:spacing w:before="0" w:after="0" w:line="400" w:lineRule="exact"/>
              <w:ind w:left="0" w:leftChars="0" w:right="0"/>
              <w:jc w:val="center"/>
              <w:textAlignment w:val="auto"/>
              <w:outlineLvl w:val="9"/>
              <w:rPr>
                <w:rFonts w:ascii="仿宋_GB2312" w:hAnsi="宋体" w:eastAsia="仿宋_GB2312"/>
                <w:b/>
                <w:sz w:val="28"/>
                <w:szCs w:val="28"/>
              </w:rPr>
            </w:pPr>
            <w:r>
              <w:rPr>
                <w:rFonts w:hint="eastAsia" w:ascii="仿宋_GB2312" w:hAnsi="宋体" w:eastAsia="仿宋_GB2312"/>
                <w:b/>
                <w:sz w:val="28"/>
                <w:szCs w:val="28"/>
              </w:rPr>
              <w:t>产品</w:t>
            </w:r>
            <w:r>
              <w:rPr>
                <w:rFonts w:hint="eastAsia" w:ascii="仿宋_GB2312" w:hAnsi="宋体" w:eastAsia="仿宋_GB2312"/>
                <w:b/>
                <w:sz w:val="28"/>
                <w:szCs w:val="28"/>
                <w:lang w:val="en-US" w:eastAsia="zh-CN"/>
              </w:rPr>
              <w:t>属性（勾选）</w:t>
            </w:r>
            <w:r>
              <w:rPr>
                <w:rFonts w:hint="eastAsia" w:ascii="仿宋_GB2312" w:hAnsi="宋体" w:eastAsia="仿宋_GB2312"/>
                <w:b/>
                <w:sz w:val="28"/>
                <w:szCs w:val="28"/>
              </w:rPr>
              <w:t>：</w:t>
            </w:r>
          </w:p>
        </w:tc>
        <w:tc>
          <w:tcPr>
            <w:tcW w:w="6265" w:type="dxa"/>
            <w:tcBorders>
              <w:top w:val="single" w:color="auto" w:sz="4" w:space="0"/>
              <w:left w:val="single" w:color="auto" w:sz="4" w:space="0"/>
              <w:bottom w:val="single" w:color="auto" w:sz="4" w:space="0"/>
              <w:right w:val="single" w:color="auto" w:sz="4" w:space="0"/>
            </w:tcBorders>
            <w:vAlign w:val="top"/>
          </w:tcPr>
          <w:p>
            <w:pPr>
              <w:widowControl w:val="0"/>
              <w:wordWrap/>
              <w:adjustRightInd/>
              <w:snapToGrid/>
              <w:spacing w:before="0" w:after="0" w:line="400" w:lineRule="exact"/>
              <w:ind w:left="0" w:leftChars="0" w:right="0"/>
              <w:jc w:val="center"/>
              <w:textAlignment w:val="auto"/>
              <w:outlineLvl w:val="9"/>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国产（√)  进口（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21" w:type="dxa"/>
            <w:tcBorders>
              <w:top w:val="single" w:color="auto" w:sz="4" w:space="0"/>
              <w:left w:val="single" w:color="auto" w:sz="4" w:space="0"/>
              <w:bottom w:val="single" w:color="auto" w:sz="4" w:space="0"/>
              <w:right w:val="single" w:color="auto" w:sz="4" w:space="0"/>
            </w:tcBorders>
            <w:vAlign w:val="top"/>
          </w:tcPr>
          <w:p>
            <w:pPr>
              <w:widowControl w:val="0"/>
              <w:wordWrap/>
              <w:adjustRightInd/>
              <w:snapToGrid/>
              <w:spacing w:before="0" w:after="0" w:line="400" w:lineRule="exact"/>
              <w:ind w:left="0" w:leftChars="0" w:right="0"/>
              <w:jc w:val="center"/>
              <w:textAlignment w:val="auto"/>
              <w:outlineLvl w:val="9"/>
              <w:rPr>
                <w:rFonts w:hint="eastAsia" w:ascii="仿宋_GB2312" w:hAnsi="宋体" w:eastAsia="仿宋_GB2312"/>
                <w:b/>
                <w:sz w:val="28"/>
                <w:szCs w:val="28"/>
              </w:rPr>
            </w:pPr>
            <w:r>
              <w:rPr>
                <w:rFonts w:hint="eastAsia" w:ascii="仿宋_GB2312" w:hAnsi="宋体" w:eastAsia="仿宋_GB2312"/>
                <w:b/>
                <w:sz w:val="28"/>
                <w:szCs w:val="28"/>
              </w:rPr>
              <w:t>产品规格型号：</w:t>
            </w:r>
          </w:p>
        </w:tc>
        <w:tc>
          <w:tcPr>
            <w:tcW w:w="6265" w:type="dxa"/>
            <w:tcBorders>
              <w:top w:val="single" w:color="auto" w:sz="4" w:space="0"/>
              <w:left w:val="single" w:color="auto" w:sz="4" w:space="0"/>
              <w:bottom w:val="single" w:color="auto" w:sz="4" w:space="0"/>
              <w:right w:val="single" w:color="auto" w:sz="4" w:space="0"/>
            </w:tcBorders>
            <w:vAlign w:val="top"/>
          </w:tcPr>
          <w:p>
            <w:pPr>
              <w:widowControl w:val="0"/>
              <w:wordWrap/>
              <w:adjustRightInd/>
              <w:snapToGrid/>
              <w:spacing w:before="0" w:after="0" w:line="400" w:lineRule="exact"/>
              <w:ind w:left="0" w:leftChars="0" w:right="0"/>
              <w:jc w:val="center"/>
              <w:textAlignment w:val="auto"/>
              <w:outlineLvl w:val="9"/>
              <w:rPr>
                <w:rFonts w:ascii="仿宋_GB2312" w:hAnsi="宋体" w:eastAsia="仿宋_GB2312"/>
                <w:sz w:val="28"/>
                <w:szCs w:val="28"/>
              </w:rPr>
            </w:pPr>
            <w:r>
              <w:rPr>
                <w:rFonts w:hint="eastAsia" w:ascii="仿宋_GB2312" w:hAnsi="宋体" w:eastAsia="仿宋_GB2312"/>
                <w:sz w:val="28"/>
                <w:szCs w:val="28"/>
              </w:rPr>
              <w:t>适用于耶格CTF231E型肺功能仪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21" w:type="dxa"/>
            <w:tcBorders>
              <w:top w:val="single" w:color="auto" w:sz="4" w:space="0"/>
              <w:left w:val="single" w:color="auto" w:sz="4" w:space="0"/>
              <w:bottom w:val="single" w:color="auto" w:sz="4" w:space="0"/>
              <w:right w:val="single" w:color="auto" w:sz="4" w:space="0"/>
            </w:tcBorders>
            <w:vAlign w:val="top"/>
          </w:tcPr>
          <w:p>
            <w:pPr>
              <w:widowControl w:val="0"/>
              <w:wordWrap/>
              <w:adjustRightInd/>
              <w:snapToGrid/>
              <w:spacing w:before="0" w:after="0" w:line="400" w:lineRule="exact"/>
              <w:ind w:left="0" w:leftChars="0" w:right="0"/>
              <w:jc w:val="center"/>
              <w:textAlignment w:val="auto"/>
              <w:outlineLvl w:val="9"/>
              <w:rPr>
                <w:rFonts w:ascii="仿宋_GB2312" w:hAnsi="宋体" w:eastAsia="仿宋_GB2312"/>
                <w:b/>
                <w:sz w:val="28"/>
                <w:szCs w:val="28"/>
              </w:rPr>
            </w:pPr>
          </w:p>
          <w:p>
            <w:pPr>
              <w:widowControl w:val="0"/>
              <w:wordWrap/>
              <w:adjustRightInd/>
              <w:snapToGrid/>
              <w:spacing w:before="0" w:after="0" w:line="400" w:lineRule="exact"/>
              <w:ind w:left="0" w:leftChars="0" w:right="0"/>
              <w:jc w:val="center"/>
              <w:textAlignment w:val="auto"/>
              <w:outlineLvl w:val="9"/>
              <w:rPr>
                <w:rFonts w:ascii="仿宋_GB2312" w:hAnsi="宋体" w:eastAsia="仿宋_GB2312"/>
                <w:b/>
                <w:sz w:val="28"/>
                <w:szCs w:val="28"/>
              </w:rPr>
            </w:pPr>
            <w:r>
              <w:rPr>
                <w:rFonts w:hint="eastAsia" w:ascii="仿宋_GB2312" w:hAnsi="宋体" w:eastAsia="仿宋_GB2312"/>
                <w:b/>
                <w:sz w:val="28"/>
                <w:szCs w:val="28"/>
              </w:rPr>
              <w:t>产品材质：</w:t>
            </w:r>
          </w:p>
        </w:tc>
        <w:tc>
          <w:tcPr>
            <w:tcW w:w="6265" w:type="dxa"/>
            <w:tcBorders>
              <w:top w:val="single" w:color="auto" w:sz="4" w:space="0"/>
              <w:left w:val="single" w:color="auto" w:sz="4" w:space="0"/>
              <w:bottom w:val="single" w:color="auto" w:sz="4" w:space="0"/>
              <w:right w:val="single" w:color="auto" w:sz="4" w:space="0"/>
            </w:tcBorders>
            <w:vAlign w:val="top"/>
          </w:tcPr>
          <w:p>
            <w:pPr>
              <w:widowControl w:val="0"/>
              <w:wordWrap/>
              <w:adjustRightInd/>
              <w:snapToGrid/>
              <w:spacing w:before="0" w:after="0" w:line="400" w:lineRule="exact"/>
              <w:ind w:left="0" w:leftChars="0" w:right="0"/>
              <w:textAlignment w:val="auto"/>
              <w:outlineLvl w:val="9"/>
              <w:rPr>
                <w:rFonts w:ascii="仿宋_GB2312" w:hAnsi="宋体" w:eastAsia="仿宋_GB2312"/>
                <w:sz w:val="28"/>
                <w:szCs w:val="28"/>
              </w:rPr>
            </w:pPr>
            <w:r>
              <w:rPr>
                <w:rFonts w:hint="eastAsia" w:ascii="仿宋_GB2312" w:hAnsi="宋体" w:eastAsia="仿宋_GB2312"/>
                <w:sz w:val="28"/>
                <w:szCs w:val="28"/>
              </w:rPr>
              <w:t>壳体：PP材料。过滤介质：聚丙烯复合材料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21" w:type="dxa"/>
            <w:tcBorders>
              <w:top w:val="single" w:color="auto" w:sz="4" w:space="0"/>
              <w:left w:val="single" w:color="auto" w:sz="4" w:space="0"/>
              <w:bottom w:val="single" w:color="auto" w:sz="4" w:space="0"/>
              <w:right w:val="single" w:color="auto" w:sz="4" w:space="0"/>
            </w:tcBorders>
            <w:vAlign w:val="top"/>
          </w:tcPr>
          <w:p>
            <w:pPr>
              <w:widowControl w:val="0"/>
              <w:wordWrap/>
              <w:adjustRightInd/>
              <w:snapToGrid/>
              <w:spacing w:before="0" w:after="0" w:line="400" w:lineRule="exact"/>
              <w:ind w:left="0" w:leftChars="0" w:right="0"/>
              <w:jc w:val="center"/>
              <w:textAlignment w:val="auto"/>
              <w:outlineLvl w:val="9"/>
              <w:rPr>
                <w:rFonts w:ascii="仿宋_GB2312" w:hAnsi="宋体" w:eastAsia="仿宋_GB2312"/>
                <w:b/>
                <w:sz w:val="28"/>
                <w:szCs w:val="28"/>
              </w:rPr>
            </w:pPr>
          </w:p>
          <w:p>
            <w:pPr>
              <w:widowControl w:val="0"/>
              <w:wordWrap/>
              <w:adjustRightInd/>
              <w:snapToGrid/>
              <w:spacing w:before="0" w:after="0" w:line="400" w:lineRule="exact"/>
              <w:ind w:left="0" w:leftChars="0" w:right="0"/>
              <w:jc w:val="center"/>
              <w:textAlignment w:val="auto"/>
              <w:outlineLvl w:val="9"/>
              <w:rPr>
                <w:rFonts w:ascii="仿宋_GB2312" w:hAnsi="宋体" w:eastAsia="仿宋_GB2312"/>
                <w:b/>
                <w:sz w:val="28"/>
                <w:szCs w:val="28"/>
              </w:rPr>
            </w:pPr>
            <w:r>
              <w:rPr>
                <w:rFonts w:hint="eastAsia" w:ascii="仿宋_GB2312" w:hAnsi="宋体" w:eastAsia="仿宋_GB2312"/>
                <w:b/>
                <w:sz w:val="28"/>
                <w:szCs w:val="28"/>
              </w:rPr>
              <w:t>产品组成：</w:t>
            </w:r>
          </w:p>
        </w:tc>
        <w:tc>
          <w:tcPr>
            <w:tcW w:w="6265" w:type="dxa"/>
            <w:tcBorders>
              <w:top w:val="single" w:color="auto" w:sz="4" w:space="0"/>
              <w:left w:val="single" w:color="auto" w:sz="4" w:space="0"/>
              <w:bottom w:val="single" w:color="auto" w:sz="4" w:space="0"/>
              <w:right w:val="single" w:color="auto" w:sz="4" w:space="0"/>
            </w:tcBorders>
            <w:vAlign w:val="top"/>
          </w:tcPr>
          <w:p>
            <w:pPr>
              <w:widowControl w:val="0"/>
              <w:wordWrap/>
              <w:adjustRightInd/>
              <w:snapToGrid/>
              <w:spacing w:before="0" w:after="0" w:line="400" w:lineRule="exact"/>
              <w:ind w:left="0" w:leftChars="0" w:right="0"/>
              <w:textAlignment w:val="auto"/>
              <w:outlineLvl w:val="9"/>
              <w:rPr>
                <w:rFonts w:ascii="仿宋_GB2312" w:hAnsi="宋体" w:eastAsia="仿宋_GB2312"/>
                <w:sz w:val="28"/>
                <w:szCs w:val="28"/>
              </w:rPr>
            </w:pPr>
            <w:r>
              <w:rPr>
                <w:rFonts w:hint="eastAsia" w:ascii="仿宋_GB2312" w:hAnsi="宋体" w:eastAsia="仿宋_GB2312"/>
                <w:sz w:val="28"/>
                <w:szCs w:val="28"/>
              </w:rPr>
              <w:t>由上盖、过滤介质、下盖三个部分组成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5" w:hRule="atLeast"/>
        </w:trPr>
        <w:tc>
          <w:tcPr>
            <w:tcW w:w="3021" w:type="dxa"/>
            <w:tcBorders>
              <w:top w:val="single" w:color="auto" w:sz="4" w:space="0"/>
              <w:left w:val="single" w:color="auto" w:sz="4" w:space="0"/>
              <w:bottom w:val="single" w:color="auto" w:sz="4" w:space="0"/>
              <w:right w:val="single" w:color="auto" w:sz="4" w:space="0"/>
            </w:tcBorders>
            <w:vAlign w:val="top"/>
          </w:tcPr>
          <w:p>
            <w:pPr>
              <w:widowControl w:val="0"/>
              <w:wordWrap/>
              <w:adjustRightInd/>
              <w:snapToGrid/>
              <w:spacing w:before="0" w:after="0" w:line="400" w:lineRule="exact"/>
              <w:ind w:left="0" w:leftChars="0" w:right="0"/>
              <w:jc w:val="center"/>
              <w:textAlignment w:val="auto"/>
              <w:outlineLvl w:val="9"/>
              <w:rPr>
                <w:rFonts w:ascii="仿宋_GB2312" w:hAnsi="宋体" w:eastAsia="仿宋_GB2312"/>
                <w:b/>
                <w:sz w:val="28"/>
                <w:szCs w:val="28"/>
              </w:rPr>
            </w:pPr>
          </w:p>
          <w:p>
            <w:pPr>
              <w:widowControl w:val="0"/>
              <w:wordWrap/>
              <w:adjustRightInd/>
              <w:snapToGrid/>
              <w:spacing w:before="0" w:after="0" w:line="400" w:lineRule="exact"/>
              <w:ind w:left="0" w:leftChars="0" w:right="0"/>
              <w:jc w:val="center"/>
              <w:textAlignment w:val="auto"/>
              <w:outlineLvl w:val="9"/>
              <w:rPr>
                <w:rFonts w:hint="eastAsia" w:ascii="仿宋_GB2312" w:hAnsi="宋体" w:eastAsia="仿宋_GB2312"/>
                <w:b/>
                <w:sz w:val="28"/>
                <w:szCs w:val="28"/>
              </w:rPr>
            </w:pPr>
            <w:r>
              <w:rPr>
                <w:rFonts w:hint="eastAsia" w:ascii="仿宋_GB2312" w:hAnsi="宋体" w:eastAsia="仿宋_GB2312"/>
                <w:b/>
                <w:sz w:val="28"/>
                <w:szCs w:val="28"/>
              </w:rPr>
              <w:t>产品包装：</w:t>
            </w:r>
          </w:p>
          <w:p>
            <w:pPr>
              <w:widowControl w:val="0"/>
              <w:wordWrap/>
              <w:adjustRightInd/>
              <w:snapToGrid/>
              <w:spacing w:before="0" w:after="0" w:line="400" w:lineRule="exact"/>
              <w:ind w:left="0" w:leftChars="0" w:right="0"/>
              <w:jc w:val="center"/>
              <w:textAlignment w:val="auto"/>
              <w:outlineLvl w:val="9"/>
              <w:rPr>
                <w:rFonts w:ascii="仿宋_GB2312" w:hAnsi="宋体" w:eastAsia="仿宋_GB2312"/>
                <w:b/>
                <w:sz w:val="24"/>
              </w:rPr>
            </w:pPr>
            <w:r>
              <w:rPr>
                <w:rFonts w:hint="eastAsia" w:ascii="仿宋_GB2312" w:hAnsi="宋体" w:eastAsia="仿宋_GB2312"/>
                <w:b/>
                <w:sz w:val="24"/>
              </w:rPr>
              <w:t>（可根据使用调整）</w:t>
            </w:r>
          </w:p>
        </w:tc>
        <w:tc>
          <w:tcPr>
            <w:tcW w:w="6265" w:type="dxa"/>
            <w:tcBorders>
              <w:top w:val="single" w:color="auto" w:sz="4" w:space="0"/>
              <w:left w:val="single" w:color="auto" w:sz="4" w:space="0"/>
              <w:bottom w:val="single" w:color="auto" w:sz="4" w:space="0"/>
              <w:right w:val="single" w:color="auto" w:sz="4" w:space="0"/>
            </w:tcBorders>
            <w:vAlign w:val="top"/>
          </w:tcPr>
          <w:p>
            <w:pPr>
              <w:widowControl w:val="0"/>
              <w:wordWrap/>
              <w:adjustRightInd/>
              <w:snapToGrid/>
              <w:spacing w:before="0" w:after="0" w:line="400" w:lineRule="exact"/>
              <w:ind w:left="0" w:leftChars="0" w:right="0"/>
              <w:jc w:val="both"/>
              <w:textAlignment w:val="auto"/>
              <w:outlineLvl w:val="9"/>
              <w:rPr>
                <w:rFonts w:hint="eastAsia" w:ascii="仿宋_GB2312" w:hAnsi="宋体" w:eastAsia="仿宋_GB2312" w:cs="Times New Roman"/>
                <w:kern w:val="2"/>
                <w:sz w:val="28"/>
                <w:szCs w:val="28"/>
                <w:lang w:val="en-US" w:eastAsia="zh-CN" w:bidi="ar-SA"/>
              </w:rPr>
            </w:pPr>
            <w:r>
              <w:rPr>
                <w:rFonts w:hint="eastAsia" w:ascii="仿宋_GB2312" w:hAnsi="宋体" w:eastAsia="仿宋_GB2312"/>
                <w:sz w:val="28"/>
                <w:szCs w:val="28"/>
              </w:rPr>
              <w:t>200个/箱，可调整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21" w:type="dxa"/>
            <w:tcBorders>
              <w:top w:val="single" w:color="auto" w:sz="4" w:space="0"/>
              <w:left w:val="single" w:color="auto" w:sz="4" w:space="0"/>
              <w:bottom w:val="single" w:color="auto" w:sz="4" w:space="0"/>
              <w:right w:val="single" w:color="auto" w:sz="4" w:space="0"/>
            </w:tcBorders>
            <w:vAlign w:val="top"/>
          </w:tcPr>
          <w:p>
            <w:pPr>
              <w:widowControl w:val="0"/>
              <w:wordWrap/>
              <w:adjustRightInd/>
              <w:snapToGrid/>
              <w:spacing w:before="0" w:after="0" w:line="400" w:lineRule="exact"/>
              <w:ind w:left="0" w:leftChars="0" w:right="0"/>
              <w:jc w:val="center"/>
              <w:textAlignment w:val="auto"/>
              <w:outlineLvl w:val="9"/>
              <w:rPr>
                <w:rFonts w:ascii="仿宋_GB2312" w:hAnsi="宋体" w:eastAsia="仿宋_GB2312"/>
                <w:b/>
                <w:sz w:val="28"/>
                <w:szCs w:val="28"/>
              </w:rPr>
            </w:pPr>
          </w:p>
          <w:p>
            <w:pPr>
              <w:widowControl w:val="0"/>
              <w:wordWrap/>
              <w:adjustRightInd/>
              <w:snapToGrid/>
              <w:spacing w:before="0" w:after="0" w:line="400" w:lineRule="exact"/>
              <w:ind w:left="0" w:leftChars="0" w:right="0"/>
              <w:jc w:val="center"/>
              <w:textAlignment w:val="auto"/>
              <w:outlineLvl w:val="9"/>
              <w:rPr>
                <w:rFonts w:ascii="仿宋_GB2312" w:hAnsi="宋体" w:eastAsia="仿宋_GB2312"/>
                <w:b/>
                <w:sz w:val="28"/>
                <w:szCs w:val="28"/>
              </w:rPr>
            </w:pPr>
            <w:r>
              <w:rPr>
                <w:rFonts w:hint="eastAsia" w:ascii="仿宋_GB2312" w:hAnsi="宋体" w:eastAsia="仿宋_GB2312"/>
                <w:b/>
                <w:sz w:val="28"/>
                <w:szCs w:val="28"/>
              </w:rPr>
              <w:t>产品适用范围：</w:t>
            </w:r>
          </w:p>
        </w:tc>
        <w:tc>
          <w:tcPr>
            <w:tcW w:w="6265" w:type="dxa"/>
            <w:tcBorders>
              <w:top w:val="single" w:color="auto" w:sz="4" w:space="0"/>
              <w:left w:val="single" w:color="auto" w:sz="4" w:space="0"/>
              <w:bottom w:val="single" w:color="auto" w:sz="4" w:space="0"/>
              <w:right w:val="single" w:color="auto" w:sz="4" w:space="0"/>
            </w:tcBorders>
            <w:vAlign w:val="top"/>
          </w:tcPr>
          <w:p>
            <w:pPr>
              <w:widowControl w:val="0"/>
              <w:wordWrap/>
              <w:adjustRightInd/>
              <w:snapToGrid/>
              <w:spacing w:before="0" w:after="0" w:line="400" w:lineRule="exact"/>
              <w:ind w:left="0" w:leftChars="0" w:right="0"/>
              <w:textAlignment w:val="auto"/>
              <w:outlineLvl w:val="9"/>
              <w:rPr>
                <w:rFonts w:hint="eastAsia" w:ascii="仿宋_GB2312" w:hAnsi="宋体" w:eastAsia="仿宋_GB2312"/>
                <w:sz w:val="28"/>
                <w:szCs w:val="28"/>
              </w:rPr>
            </w:pPr>
            <w:r>
              <w:rPr>
                <w:rFonts w:hint="eastAsia" w:ascii="仿宋_GB2312" w:hAnsi="宋体" w:eastAsia="仿宋_GB2312"/>
                <w:sz w:val="28"/>
                <w:szCs w:val="28"/>
              </w:rPr>
              <w:t>与肺功能仪相配套，供降低患者吸入或呼出颗粒性物质的数量。</w:t>
            </w:r>
          </w:p>
          <w:p>
            <w:pPr>
              <w:widowControl w:val="0"/>
              <w:wordWrap/>
              <w:adjustRightInd/>
              <w:snapToGrid/>
              <w:spacing w:before="0" w:after="0" w:line="400" w:lineRule="exact"/>
              <w:ind w:left="0" w:leftChars="0" w:right="0"/>
              <w:textAlignment w:val="auto"/>
              <w:outlineLvl w:val="9"/>
              <w:rPr>
                <w:rFonts w:hint="eastAsia"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21" w:type="dxa"/>
            <w:tcBorders>
              <w:top w:val="single" w:color="auto" w:sz="4" w:space="0"/>
              <w:left w:val="single" w:color="auto" w:sz="4" w:space="0"/>
              <w:bottom w:val="single" w:color="auto" w:sz="4" w:space="0"/>
              <w:right w:val="single" w:color="auto" w:sz="4" w:space="0"/>
            </w:tcBorders>
            <w:vAlign w:val="top"/>
          </w:tcPr>
          <w:p>
            <w:pPr>
              <w:widowControl w:val="0"/>
              <w:wordWrap/>
              <w:adjustRightInd/>
              <w:snapToGrid/>
              <w:spacing w:before="0" w:after="0" w:line="400" w:lineRule="exact"/>
              <w:ind w:left="0" w:leftChars="0" w:right="0"/>
              <w:jc w:val="center"/>
              <w:textAlignment w:val="auto"/>
              <w:outlineLvl w:val="9"/>
              <w:rPr>
                <w:rFonts w:ascii="仿宋_GB2312" w:hAnsi="宋体" w:eastAsia="仿宋_GB2312"/>
                <w:b/>
                <w:sz w:val="28"/>
                <w:szCs w:val="28"/>
              </w:rPr>
            </w:pPr>
          </w:p>
          <w:p>
            <w:pPr>
              <w:widowControl w:val="0"/>
              <w:wordWrap/>
              <w:adjustRightInd/>
              <w:snapToGrid/>
              <w:spacing w:before="0" w:after="0" w:line="400" w:lineRule="exact"/>
              <w:ind w:left="0" w:leftChars="0" w:right="0"/>
              <w:jc w:val="center"/>
              <w:textAlignment w:val="auto"/>
              <w:outlineLvl w:val="9"/>
              <w:rPr>
                <w:rFonts w:ascii="仿宋_GB2312" w:hAnsi="宋体" w:eastAsia="仿宋_GB2312"/>
                <w:b/>
                <w:sz w:val="28"/>
                <w:szCs w:val="28"/>
              </w:rPr>
            </w:pPr>
            <w:r>
              <w:rPr>
                <w:rFonts w:hint="eastAsia" w:ascii="仿宋_GB2312" w:hAnsi="宋体" w:eastAsia="仿宋_GB2312"/>
                <w:b/>
                <w:sz w:val="28"/>
                <w:szCs w:val="28"/>
              </w:rPr>
              <w:t>产品使用性能：</w:t>
            </w:r>
          </w:p>
        </w:tc>
        <w:tc>
          <w:tcPr>
            <w:tcW w:w="6265" w:type="dxa"/>
            <w:tcBorders>
              <w:top w:val="single" w:color="auto" w:sz="4" w:space="0"/>
              <w:left w:val="single" w:color="auto" w:sz="4" w:space="0"/>
              <w:bottom w:val="single" w:color="auto" w:sz="4" w:space="0"/>
              <w:right w:val="single" w:color="auto" w:sz="4" w:space="0"/>
            </w:tcBorders>
            <w:vAlign w:val="top"/>
          </w:tcPr>
          <w:p>
            <w:pPr>
              <w:widowControl w:val="0"/>
              <w:numPr>
                <w:ilvl w:val="0"/>
                <w:numId w:val="1"/>
              </w:numPr>
              <w:wordWrap/>
              <w:adjustRightInd/>
              <w:snapToGrid/>
              <w:spacing w:before="0" w:after="0" w:line="400" w:lineRule="exact"/>
              <w:ind w:left="0" w:leftChars="0" w:right="0"/>
              <w:textAlignment w:val="auto"/>
              <w:outlineLvl w:val="9"/>
              <w:rPr>
                <w:rFonts w:hint="eastAsia" w:ascii="仿宋_GB2312" w:hAnsi="宋体" w:eastAsia="仿宋_GB2312"/>
                <w:sz w:val="28"/>
                <w:szCs w:val="28"/>
                <w:lang w:eastAsia="zh-CN"/>
              </w:rPr>
            </w:pPr>
            <w:r>
              <w:rPr>
                <w:rFonts w:hint="eastAsia" w:ascii="仿宋_GB2312" w:hAnsi="宋体" w:eastAsia="仿宋_GB2312"/>
                <w:sz w:val="28"/>
                <w:szCs w:val="28"/>
                <w:lang w:eastAsia="zh-CN"/>
              </w:rPr>
              <w:t>本产品采用优质环保PP材料，一次性使用。</w:t>
            </w:r>
          </w:p>
          <w:p>
            <w:pPr>
              <w:widowControl w:val="0"/>
              <w:numPr>
                <w:ilvl w:val="0"/>
                <w:numId w:val="1"/>
              </w:numPr>
              <w:tabs>
                <w:tab w:val="clear" w:pos="312"/>
              </w:tabs>
              <w:wordWrap/>
              <w:adjustRightInd/>
              <w:snapToGrid/>
              <w:spacing w:before="0" w:after="0" w:line="400" w:lineRule="exact"/>
              <w:ind w:left="0" w:leftChars="0" w:right="0" w:firstLine="0" w:firstLineChars="0"/>
              <w:textAlignment w:val="auto"/>
              <w:outlineLvl w:val="9"/>
              <w:rPr>
                <w:rFonts w:hint="eastAsia" w:ascii="仿宋_GB2312" w:hAnsi="宋体" w:eastAsia="仿宋_GB2312"/>
                <w:sz w:val="28"/>
                <w:szCs w:val="28"/>
                <w:lang w:eastAsia="zh-CN"/>
              </w:rPr>
            </w:pPr>
            <w:r>
              <w:rPr>
                <w:rFonts w:hint="eastAsia" w:ascii="仿宋_GB2312" w:hAnsi="宋体" w:eastAsia="仿宋_GB2312"/>
                <w:sz w:val="28"/>
                <w:szCs w:val="28"/>
                <w:lang w:eastAsia="zh-CN"/>
              </w:rPr>
              <w:t>过滤材质设有疏水层，可阻隔人体呼出饱和水蒸气中的水分通过过滤材质附着到肺功能仪的呼吸管路中，延长仪器使用寿命。</w:t>
            </w:r>
          </w:p>
          <w:p>
            <w:pPr>
              <w:widowControl w:val="0"/>
              <w:numPr>
                <w:ilvl w:val="0"/>
                <w:numId w:val="1"/>
              </w:numPr>
              <w:tabs>
                <w:tab w:val="clear" w:pos="312"/>
              </w:tabs>
              <w:wordWrap/>
              <w:adjustRightInd/>
              <w:snapToGrid/>
              <w:spacing w:before="0" w:after="0" w:line="400" w:lineRule="exact"/>
              <w:ind w:left="0" w:leftChars="0" w:right="0" w:firstLine="0" w:firstLineChars="0"/>
              <w:textAlignment w:val="auto"/>
              <w:outlineLvl w:val="9"/>
              <w:rPr>
                <w:rFonts w:hint="eastAsia" w:ascii="仿宋_GB2312" w:hAnsi="宋体" w:eastAsia="仿宋_GB2312"/>
                <w:sz w:val="28"/>
                <w:szCs w:val="28"/>
                <w:lang w:eastAsia="zh-CN"/>
              </w:rPr>
            </w:pPr>
            <w:r>
              <w:rPr>
                <w:rFonts w:hint="eastAsia" w:ascii="仿宋_GB2312" w:hAnsi="宋体" w:eastAsia="仿宋_GB2312"/>
                <w:sz w:val="28"/>
                <w:szCs w:val="28"/>
                <w:lang w:eastAsia="zh-CN"/>
              </w:rPr>
              <w:t>在气体流量为50ml/min时对直径大于0.5</w:t>
            </w:r>
            <w:r>
              <w:rPr>
                <w:rFonts w:hint="eastAsia" w:ascii="仿宋_GB2312" w:hAnsi="宋体" w:eastAsia="仿宋_GB2312"/>
                <w:sz w:val="28"/>
                <w:szCs w:val="28"/>
                <w:lang w:val="en-US" w:eastAsia="zh-CN"/>
              </w:rPr>
              <w:t>u</w:t>
            </w:r>
            <w:r>
              <w:rPr>
                <w:rFonts w:hint="eastAsia" w:ascii="仿宋_GB2312" w:hAnsi="宋体" w:eastAsia="仿宋_GB2312"/>
                <w:sz w:val="28"/>
                <w:szCs w:val="28"/>
                <w:lang w:eastAsia="zh-CN"/>
              </w:rPr>
              <w:t>m颗粒的过滤率≥98%。</w:t>
            </w:r>
          </w:p>
          <w:p>
            <w:pPr>
              <w:widowControl w:val="0"/>
              <w:numPr>
                <w:ilvl w:val="0"/>
                <w:numId w:val="1"/>
              </w:numPr>
              <w:tabs>
                <w:tab w:val="clear" w:pos="312"/>
              </w:tabs>
              <w:wordWrap/>
              <w:adjustRightInd/>
              <w:snapToGrid/>
              <w:spacing w:before="0" w:after="0" w:line="400" w:lineRule="exact"/>
              <w:ind w:left="0" w:leftChars="0" w:right="0" w:firstLine="0" w:firstLineChars="0"/>
              <w:textAlignment w:val="auto"/>
              <w:outlineLvl w:val="9"/>
              <w:rPr>
                <w:rFonts w:hint="eastAsia" w:ascii="仿宋_GB2312" w:hAnsi="宋体" w:eastAsia="仿宋_GB2312"/>
                <w:sz w:val="28"/>
                <w:szCs w:val="28"/>
                <w:lang w:eastAsia="zh-CN"/>
              </w:rPr>
            </w:pPr>
            <w:r>
              <w:rPr>
                <w:rFonts w:hint="eastAsia" w:ascii="仿宋_GB2312" w:hAnsi="宋体" w:eastAsia="仿宋_GB2312"/>
                <w:sz w:val="28"/>
                <w:szCs w:val="28"/>
                <w:lang w:eastAsia="zh-CN"/>
              </w:rPr>
              <w:t>过滤材质对金黄色葡萄球菌、大肠杆菌、白色念珠菌的抑菌性符合有效抗菌效果。</w:t>
            </w:r>
          </w:p>
          <w:p>
            <w:pPr>
              <w:widowControl w:val="0"/>
              <w:numPr>
                <w:ilvl w:val="0"/>
                <w:numId w:val="1"/>
              </w:numPr>
              <w:tabs>
                <w:tab w:val="clear" w:pos="312"/>
              </w:tabs>
              <w:wordWrap/>
              <w:adjustRightInd/>
              <w:snapToGrid/>
              <w:spacing w:before="0" w:after="0" w:line="400" w:lineRule="exact"/>
              <w:ind w:left="0" w:leftChars="0" w:right="0" w:firstLine="0" w:firstLineChars="0"/>
              <w:textAlignment w:val="auto"/>
              <w:outlineLvl w:val="9"/>
              <w:rPr>
                <w:rFonts w:hint="eastAsia" w:ascii="仿宋_GB2312" w:hAnsi="宋体" w:eastAsia="仿宋_GB2312"/>
                <w:sz w:val="28"/>
                <w:szCs w:val="28"/>
                <w:lang w:eastAsia="zh-CN"/>
              </w:rPr>
            </w:pPr>
            <w:r>
              <w:rPr>
                <w:rFonts w:hint="eastAsia" w:ascii="仿宋_GB2312" w:hAnsi="宋体" w:eastAsia="仿宋_GB2312"/>
                <w:sz w:val="28"/>
                <w:szCs w:val="28"/>
                <w:lang w:eastAsia="zh-CN"/>
              </w:rPr>
              <w:t>在30L/min的流速下压降≤1cmH20.</w:t>
            </w:r>
          </w:p>
          <w:p>
            <w:pPr>
              <w:widowControl w:val="0"/>
              <w:numPr>
                <w:ilvl w:val="0"/>
                <w:numId w:val="1"/>
              </w:numPr>
              <w:tabs>
                <w:tab w:val="clear" w:pos="312"/>
              </w:tabs>
              <w:wordWrap/>
              <w:adjustRightInd/>
              <w:snapToGrid/>
              <w:spacing w:before="0" w:after="0" w:line="400" w:lineRule="exact"/>
              <w:ind w:left="0" w:leftChars="0" w:right="0" w:firstLine="0" w:firstLineChars="0"/>
              <w:textAlignment w:val="auto"/>
              <w:outlineLvl w:val="9"/>
              <w:rPr>
                <w:rFonts w:hint="eastAsia" w:ascii="仿宋_GB2312" w:hAnsi="宋体" w:eastAsia="仿宋_GB2312"/>
                <w:sz w:val="28"/>
                <w:szCs w:val="28"/>
                <w:lang w:eastAsia="zh-CN"/>
              </w:rPr>
            </w:pPr>
            <w:r>
              <w:rPr>
                <w:rFonts w:hint="eastAsia" w:ascii="仿宋_GB2312" w:hAnsi="宋体" w:eastAsia="仿宋_GB2312"/>
                <w:sz w:val="28"/>
                <w:szCs w:val="28"/>
                <w:lang w:eastAsia="zh-CN"/>
              </w:rPr>
              <w:t>在7Kpa±0.35</w:t>
            </w:r>
            <w:r>
              <w:rPr>
                <w:rFonts w:hint="eastAsia" w:ascii="仿宋_GB2312" w:hAnsi="宋体" w:eastAsia="仿宋_GB2312"/>
                <w:sz w:val="28"/>
                <w:szCs w:val="28"/>
                <w:lang w:val="en-US" w:eastAsia="zh-CN"/>
              </w:rPr>
              <w:t>K</w:t>
            </w:r>
            <w:r>
              <w:rPr>
                <w:rFonts w:hint="eastAsia" w:ascii="仿宋_GB2312" w:hAnsi="宋体" w:eastAsia="仿宋_GB2312"/>
                <w:sz w:val="28"/>
                <w:szCs w:val="28"/>
                <w:lang w:eastAsia="zh-CN"/>
              </w:rPr>
              <w:t>pa的持续正压测试下无漏气，空腔容积符合ATS/ERS关于肺功能仪过滤器空腔容积的要求。</w:t>
            </w:r>
          </w:p>
          <w:p>
            <w:pPr>
              <w:widowControl w:val="0"/>
              <w:numPr>
                <w:numId w:val="0"/>
              </w:numPr>
              <w:wordWrap/>
              <w:adjustRightInd/>
              <w:snapToGrid/>
              <w:spacing w:before="0" w:after="0" w:line="400" w:lineRule="exact"/>
              <w:ind w:left="0" w:leftChars="0" w:right="0"/>
              <w:textAlignment w:val="auto"/>
              <w:outlineLvl w:val="9"/>
              <w:rPr>
                <w:rFonts w:hint="eastAsia" w:ascii="仿宋_GB2312" w:hAnsi="宋体" w:eastAsia="仿宋_GB2312"/>
                <w:sz w:val="28"/>
                <w:szCs w:val="28"/>
                <w:lang w:eastAsia="zh-CN"/>
              </w:rPr>
            </w:pPr>
            <w:r>
              <w:rPr>
                <w:rFonts w:hint="eastAsia" w:ascii="仿宋_GB2312" w:hAnsi="宋体" w:eastAsia="仿宋_GB2312"/>
                <w:sz w:val="28"/>
                <w:szCs w:val="28"/>
                <w:lang w:eastAsia="zh-CN"/>
              </w:rPr>
              <w:t>7.经环氧乙烷灭菌消毒。</w:t>
            </w:r>
          </w:p>
        </w:tc>
      </w:tr>
    </w:tbl>
    <w:p>
      <w:pPr>
        <w:spacing w:line="500" w:lineRule="exact"/>
        <w:ind w:firstLine="420" w:firstLineChars="150"/>
        <w:rPr>
          <w:sz w:val="28"/>
          <w:szCs w:val="28"/>
        </w:rPr>
      </w:pPr>
    </w:p>
    <w:p>
      <w:pPr>
        <w:ind w:firstLine="420" w:firstLineChars="150"/>
        <w:rPr>
          <w:sz w:val="28"/>
          <w:szCs w:val="28"/>
        </w:rPr>
      </w:pPr>
      <w:r>
        <w:rPr>
          <w:rFonts w:hint="eastAsia"/>
          <w:sz w:val="28"/>
          <w:szCs w:val="28"/>
        </w:rPr>
        <w:t>填表人签名：</w:t>
      </w:r>
      <w:r>
        <w:rPr>
          <w:sz w:val="28"/>
          <w:szCs w:val="28"/>
        </w:rPr>
        <w:t xml:space="preserve">                          </w:t>
      </w:r>
      <w:r>
        <w:rPr>
          <w:rFonts w:hint="eastAsia"/>
          <w:sz w:val="28"/>
          <w:szCs w:val="28"/>
        </w:rPr>
        <w:t xml:space="preserve">   </w:t>
      </w:r>
      <w:r>
        <w:rPr>
          <w:rFonts w:hint="eastAsia"/>
          <w:sz w:val="28"/>
          <w:szCs w:val="28"/>
          <w:lang w:val="en-US" w:eastAsia="zh-CN"/>
        </w:rPr>
        <w:t>2020</w:t>
      </w:r>
      <w:r>
        <w:rPr>
          <w:rFonts w:hint="eastAsia"/>
          <w:sz w:val="28"/>
          <w:szCs w:val="28"/>
        </w:rPr>
        <w:t xml:space="preserve"> 年</w:t>
      </w:r>
      <w:r>
        <w:rPr>
          <w:sz w:val="28"/>
          <w:szCs w:val="28"/>
        </w:rPr>
        <w:t xml:space="preserve"> </w:t>
      </w:r>
      <w:r>
        <w:rPr>
          <w:rFonts w:hint="eastAsia"/>
          <w:sz w:val="28"/>
          <w:szCs w:val="28"/>
          <w:lang w:val="en-US" w:eastAsia="zh-CN"/>
        </w:rPr>
        <w:t>06</w:t>
      </w:r>
      <w:r>
        <w:rPr>
          <w:rFonts w:hint="eastAsia"/>
          <w:sz w:val="28"/>
          <w:szCs w:val="28"/>
        </w:rPr>
        <w:t>月</w:t>
      </w:r>
      <w:r>
        <w:rPr>
          <w:sz w:val="28"/>
          <w:szCs w:val="28"/>
        </w:rPr>
        <w:t xml:space="preserve"> </w:t>
      </w:r>
      <w:r>
        <w:rPr>
          <w:rFonts w:hint="eastAsia"/>
          <w:sz w:val="28"/>
          <w:szCs w:val="28"/>
          <w:lang w:val="en-US" w:eastAsia="zh-CN"/>
        </w:rPr>
        <w:t>06</w:t>
      </w:r>
      <w:r>
        <w:rPr>
          <w:rFonts w:hint="eastAsia"/>
          <w:sz w:val="28"/>
          <w:szCs w:val="28"/>
        </w:rPr>
        <w:t>日</w:t>
      </w:r>
    </w:p>
    <w:p/>
    <w:p>
      <w:bookmarkStart w:id="0" w:name="_GoBack"/>
      <w:bookmarkEnd w:id="0"/>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仿宋_GB2312">
    <w:altName w:val="仿宋"/>
    <w:panose1 w:val="02010609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781376915">
    <w:nsid w:val="A5C87193"/>
    <w:multiLevelType w:val="singleLevel"/>
    <w:tmpl w:val="A5C87193"/>
    <w:lvl w:ilvl="0" w:tentative="1">
      <w:start w:val="1"/>
      <w:numFmt w:val="decimal"/>
      <w:lvlText w:val="%1."/>
      <w:lvlJc w:val="left"/>
      <w:pPr>
        <w:tabs>
          <w:tab w:val="left" w:pos="312"/>
        </w:tabs>
      </w:pPr>
    </w:lvl>
  </w:abstractNum>
  <w:num w:numId="1">
    <w:abstractNumId w:val="27813769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2020-04-23T08:31:00Z</cp:lastPrinted>
  <dcterms:modified xsi:type="dcterms:W3CDTF">2020-06-15T02:24:50Z</dcterms:modified>
  <dc:title>  </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