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E6B" w:rsidRDefault="00DD3E6B">
      <w:pPr>
        <w:rPr>
          <w:sz w:val="28"/>
          <w:szCs w:val="28"/>
        </w:rPr>
      </w:pPr>
    </w:p>
    <w:p w:rsidR="00DD3E6B" w:rsidRDefault="004A4A4B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:rsidR="00DD3E6B" w:rsidRDefault="00DD3E6B"/>
    <w:tbl>
      <w:tblPr>
        <w:tblStyle w:val="a3"/>
        <w:tblW w:w="9286" w:type="dxa"/>
        <w:tblLayout w:type="fixed"/>
        <w:tblLook w:val="04A0"/>
      </w:tblPr>
      <w:tblGrid>
        <w:gridCol w:w="3021"/>
        <w:gridCol w:w="6265"/>
      </w:tblGrid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ind w:firstLineChars="500" w:firstLine="140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一次性使用静脉营养输液袋</w:t>
            </w:r>
          </w:p>
        </w:tc>
      </w:tr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产品属性（勾选）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国产（ ✔）进口（）</w:t>
            </w:r>
          </w:p>
        </w:tc>
      </w:tr>
      <w:tr w:rsidR="00DD3E6B">
        <w:trPr>
          <w:trHeight w:val="1251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3000毫升静脉营养输液袋、带针</w:t>
            </w:r>
          </w:p>
          <w:p w:rsidR="00DD3E6B" w:rsidRDefault="004A4A4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4000毫升静脉营养输液袋、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带针</w:t>
            </w:r>
            <w:proofErr w:type="gramEnd"/>
          </w:p>
        </w:tc>
      </w:tr>
      <w:tr w:rsidR="00DD3E6B">
        <w:trPr>
          <w:trHeight w:val="1522"/>
        </w:trPr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DD3E6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主要材质：聚氯乙烯（PVC）</w:t>
            </w:r>
          </w:p>
          <w:p w:rsidR="00DD3E6B" w:rsidRDefault="004A4A4B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乙烯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醋酸乙烯脂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（EVA）</w:t>
            </w:r>
          </w:p>
        </w:tc>
      </w:tr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DD3E6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静脉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营养袋由进液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管路、截流夹（三个）、袋体、加药体、输液管路及静脉输液针组成</w:t>
            </w:r>
          </w:p>
        </w:tc>
      </w:tr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DD3E6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DD3E6B" w:rsidRDefault="004A4A4B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:rsidR="00DD3E6B" w:rsidRDefault="004A4A4B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环氧乙烷灭菌、无菌、无热原</w:t>
            </w:r>
          </w:p>
        </w:tc>
      </w:tr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DD3E6B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适应于临床上静脉营养输液、用于暂存、混合营养液后进行静脉输液</w:t>
            </w:r>
          </w:p>
          <w:p w:rsidR="00DD3E6B" w:rsidRDefault="00DD3E6B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D3E6B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DD3E6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:rsidR="00DD3E6B" w:rsidRDefault="004A4A4B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6B" w:rsidRDefault="004A4A4B">
            <w:pPr>
              <w:rPr>
                <w:rFonts w:ascii="仿宋_GB2312" w:eastAsia="仿宋_GB2312" w:hAnsi="宋体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储液袋应柔软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，光洁无明显杂质，储液袋应有悬挂或固定装置，装水至公称容量后的储液袋在20N的静态下拉力悬挂24H应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不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断裂或脱落，自密封性</w:t>
            </w:r>
            <w:proofErr w:type="gramStart"/>
            <w:r>
              <w:rPr>
                <w:rFonts w:ascii="仿宋_GB2312" w:eastAsia="仿宋_GB2312" w:hAnsi="宋体" w:hint="eastAsia"/>
                <w:sz w:val="28"/>
                <w:szCs w:val="28"/>
              </w:rPr>
              <w:t>注射件水泄露</w:t>
            </w:r>
            <w:proofErr w:type="gramEnd"/>
            <w:r>
              <w:rPr>
                <w:rFonts w:ascii="仿宋_GB2312" w:eastAsia="仿宋_GB2312" w:hAnsi="宋体" w:hint="eastAsia"/>
                <w:sz w:val="28"/>
                <w:szCs w:val="28"/>
              </w:rPr>
              <w:t>应不超过一滴</w:t>
            </w:r>
          </w:p>
        </w:tc>
      </w:tr>
    </w:tbl>
    <w:p w:rsidR="00DD3E6B" w:rsidRDefault="00DD3E6B">
      <w:pPr>
        <w:spacing w:line="500" w:lineRule="exact"/>
        <w:ind w:firstLineChars="150" w:firstLine="420"/>
        <w:rPr>
          <w:sz w:val="28"/>
          <w:szCs w:val="28"/>
        </w:rPr>
      </w:pPr>
    </w:p>
    <w:p w:rsidR="00DD3E6B" w:rsidRDefault="004A4A4B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填表人签名：年月日</w:t>
      </w:r>
    </w:p>
    <w:p w:rsidR="00DD3E6B" w:rsidRDefault="00DD3E6B">
      <w:bookmarkStart w:id="0" w:name="_GoBack"/>
      <w:bookmarkEnd w:id="0"/>
    </w:p>
    <w:sectPr w:rsidR="00DD3E6B" w:rsidSect="00DD3E6B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74D60645"/>
    <w:rsid w:val="00301A43"/>
    <w:rsid w:val="004A4A4B"/>
    <w:rsid w:val="00CA5515"/>
    <w:rsid w:val="00DD3E6B"/>
    <w:rsid w:val="00FC5366"/>
    <w:rsid w:val="291C3A2B"/>
    <w:rsid w:val="3EFE4153"/>
    <w:rsid w:val="41DF3398"/>
    <w:rsid w:val="69A11387"/>
    <w:rsid w:val="6EDF56FB"/>
    <w:rsid w:val="72940CE5"/>
    <w:rsid w:val="74D60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3E6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DD3E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Microsoft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孙敏</cp:lastModifiedBy>
  <cp:revision>3</cp:revision>
  <cp:lastPrinted>2020-04-13T01:09:00Z</cp:lastPrinted>
  <dcterms:created xsi:type="dcterms:W3CDTF">2020-06-09T08:25:00Z</dcterms:created>
  <dcterms:modified xsi:type="dcterms:W3CDTF">2020-06-10T01:20:00Z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