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sz w:val="28"/>
          <w:szCs w:val="32"/>
        </w:rPr>
      </w:pPr>
      <w:bookmarkStart w:id="0" w:name="_GoBack"/>
      <w:bookmarkEnd w:id="0"/>
      <w:r>
        <w:rPr>
          <w:rFonts w:hint="eastAsia"/>
          <w:sz w:val="28"/>
          <w:szCs w:val="32"/>
        </w:rPr>
        <w:t>施乐辉关节镜及器械参数</w:t>
      </w:r>
    </w:p>
    <w:p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总体：要求与医院在用施乐辉关节镜系统使用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一、施乐辉关节镜镜头</w:t>
      </w:r>
      <w:r>
        <w:rPr>
          <w:sz w:val="28"/>
          <w:szCs w:val="32"/>
        </w:rPr>
        <w:t xml:space="preserve">         1根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二、肩袖缝合钩</w:t>
      </w:r>
      <w:r>
        <w:rPr>
          <w:sz w:val="28"/>
          <w:szCs w:val="32"/>
        </w:rPr>
        <w:t>(左，右弯)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 xml:space="preserve">   各2把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三、微骨折器械(关节镜下)      1套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1、20°小软骨锥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 xml:space="preserve">              1把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2、20°大软骨锥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 xml:space="preserve">              1把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3、40°小软骨锥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 xml:space="preserve">             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>1把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4、40°大软骨锥</w:t>
      </w:r>
      <w:r>
        <w:rPr>
          <w:rFonts w:hint="eastAsia"/>
          <w:sz w:val="28"/>
          <w:szCs w:val="32"/>
        </w:rPr>
        <w:t xml:space="preserve"> </w:t>
      </w:r>
      <w:r>
        <w:rPr>
          <w:sz w:val="28"/>
          <w:szCs w:val="32"/>
        </w:rPr>
        <w:t xml:space="preserve">              1把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5、软骨锥把手                1把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6、消毒盒                    1个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3"/>
    <w:uiPriority w:val="99"/>
    <w:rPr>
      <w:sz w:val="18"/>
      <w:szCs w:val="18"/>
    </w:rPr>
  </w:style>
  <w:style w:type="character" w:customStyle="1" w:styleId="6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222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2020-07-15T04:04:00Z</dcterms:created>
  <dc:creator>万 星人</dc:creator>
  <cp:lastModifiedBy>Administrator</cp:lastModifiedBy>
  <dcterms:modified xsi:type="dcterms:W3CDTF">2020-07-15T06:46:58Z</dcterms:modified>
  <dc:title>施乐辉关节镜及器械参数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