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2"/>
          <w:szCs w:val="32"/>
          <w:lang w:eastAsia="zh-CN"/>
        </w:rPr>
      </w:pPr>
      <w:r>
        <w:rPr>
          <w:rFonts w:hint="eastAsia" w:asciiTheme="majorEastAsia" w:hAnsiTheme="majorEastAsia" w:eastAsiaTheme="majorEastAsia" w:cstheme="majorEastAsia"/>
          <w:b w:val="0"/>
          <w:bCs w:val="0"/>
          <w:sz w:val="32"/>
          <w:szCs w:val="32"/>
          <w:lang w:val="en-US" w:eastAsia="zh-CN"/>
        </w:rPr>
        <w:t>我院采购的</w:t>
      </w:r>
      <w:r>
        <w:rPr>
          <w:rFonts w:hint="eastAsia" w:asciiTheme="majorEastAsia" w:hAnsiTheme="majorEastAsia" w:eastAsiaTheme="majorEastAsia" w:cstheme="majorEastAsia"/>
          <w:b w:val="0"/>
          <w:bCs w:val="0"/>
          <w:sz w:val="32"/>
          <w:szCs w:val="32"/>
          <w:lang w:eastAsia="zh-CN"/>
        </w:rPr>
        <w:t>掌式无线彩色多普勒超声诊断系统</w:t>
      </w:r>
    </w:p>
    <w:p>
      <w:pPr>
        <w:ind w:firstLine="2560" w:firstLineChars="8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eastAsia="zh-CN"/>
        </w:rPr>
        <w:t>掌式无线彩色多普勒超声诊断系统</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eastAsia="zh-CN"/>
        </w:rPr>
        <w:t>掌式无线彩色多普勒超声诊断</w:t>
      </w:r>
      <w:bookmarkStart w:id="0" w:name="_GoBack"/>
      <w:bookmarkEnd w:id="0"/>
      <w:r>
        <w:rPr>
          <w:rFonts w:hint="eastAsia" w:asciiTheme="majorEastAsia" w:hAnsiTheme="majorEastAsia" w:eastAsiaTheme="majorEastAsia" w:cstheme="majorEastAsia"/>
          <w:b w:val="0"/>
          <w:bCs w:val="0"/>
          <w:sz w:val="32"/>
          <w:szCs w:val="32"/>
          <w:lang w:eastAsia="zh-CN"/>
        </w:rPr>
        <w:t>系统</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1AB0C05"/>
    <w:rsid w:val="182533AC"/>
    <w:rsid w:val="1EC67159"/>
    <w:rsid w:val="1EE66F92"/>
    <w:rsid w:val="291C3A2B"/>
    <w:rsid w:val="2C6167CD"/>
    <w:rsid w:val="2FDF1B49"/>
    <w:rsid w:val="3334117F"/>
    <w:rsid w:val="34115E45"/>
    <w:rsid w:val="3EFE4153"/>
    <w:rsid w:val="42E51C65"/>
    <w:rsid w:val="5EE6079D"/>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2020-06-29T07:16:50Z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