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00" w:lineRule="atLeast"/>
        <w:jc w:val="center"/>
        <w:rPr>
          <w:rFonts w:ascii="宋体" w:hAnsi="宋体"/>
          <w:sz w:val="44"/>
          <w:szCs w:val="44"/>
        </w:rPr>
      </w:pPr>
      <w:bookmarkStart w:id="0" w:name="_GoBack"/>
      <w:r>
        <w:rPr>
          <w:rFonts w:hint="eastAsia" w:ascii="宋体" w:hAnsi="宋体"/>
          <w:sz w:val="44"/>
          <w:szCs w:val="44"/>
        </w:rPr>
        <w:t>市人民医院绿化带养护服务要求</w:t>
      </w:r>
    </w:p>
    <w:bookmarkEnd w:id="0"/>
    <w:p>
      <w:pPr>
        <w:pStyle w:val="9"/>
        <w:numPr>
          <w:ilvl w:val="0"/>
          <w:numId w:val="1"/>
        </w:numPr>
        <w:spacing w:line="100" w:lineRule="atLeast"/>
        <w:ind w:firstLineChars="0"/>
        <w:rPr>
          <w:rFonts w:ascii="宋体" w:hAnsi="宋体"/>
          <w:sz w:val="28"/>
          <w:szCs w:val="28"/>
        </w:rPr>
      </w:pPr>
      <w:r>
        <w:rPr>
          <w:rFonts w:hint="eastAsia" w:ascii="宋体" w:hAnsi="宋体"/>
          <w:sz w:val="28"/>
          <w:szCs w:val="28"/>
        </w:rPr>
        <w:t>项目概况</w:t>
      </w:r>
    </w:p>
    <w:p>
      <w:pPr>
        <w:spacing w:line="100" w:lineRule="atLeast"/>
        <w:ind w:firstLine="560" w:firstLineChars="200"/>
        <w:rPr>
          <w:rFonts w:ascii="宋体" w:hAnsi="宋体"/>
          <w:sz w:val="28"/>
          <w:szCs w:val="28"/>
        </w:rPr>
      </w:pPr>
      <w:r>
        <w:rPr>
          <w:rFonts w:hint="eastAsia" w:ascii="宋体" w:hAnsi="宋体"/>
          <w:sz w:val="28"/>
          <w:szCs w:val="28"/>
        </w:rPr>
        <w:t>承接市人民医院绿化带养护工程，统计表中苗木情况为初略统计，具体数量以现场实物为准，请投标方自行现场勘察。</w:t>
      </w:r>
    </w:p>
    <w:p>
      <w:pPr>
        <w:spacing w:line="100" w:lineRule="atLeast"/>
        <w:rPr>
          <w:rFonts w:ascii="宋体" w:hAnsi="宋体"/>
          <w:sz w:val="28"/>
          <w:szCs w:val="28"/>
        </w:rPr>
      </w:pPr>
      <w:r>
        <w:rPr>
          <w:rFonts w:hint="eastAsia" w:ascii="宋体" w:hAnsi="宋体"/>
          <w:sz w:val="28"/>
          <w:szCs w:val="28"/>
        </w:rPr>
        <w:t>（一）苗木概况</w:t>
      </w:r>
    </w:p>
    <w:tbl>
      <w:tblPr>
        <w:tblStyle w:val="4"/>
        <w:tblW w:w="86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9"/>
        <w:gridCol w:w="3811"/>
        <w:gridCol w:w="1976"/>
        <w:gridCol w:w="1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049" w:type="dxa"/>
          </w:tcPr>
          <w:p>
            <w:pPr>
              <w:jc w:val="center"/>
              <w:rPr>
                <w:sz w:val="24"/>
              </w:rPr>
            </w:pPr>
            <w:r>
              <w:rPr>
                <w:rFonts w:hint="eastAsia"/>
                <w:sz w:val="24"/>
              </w:rPr>
              <w:t>序号</w:t>
            </w:r>
          </w:p>
        </w:tc>
        <w:tc>
          <w:tcPr>
            <w:tcW w:w="3811" w:type="dxa"/>
          </w:tcPr>
          <w:p>
            <w:pPr>
              <w:jc w:val="center"/>
              <w:rPr>
                <w:sz w:val="24"/>
              </w:rPr>
            </w:pPr>
            <w:r>
              <w:rPr>
                <w:rFonts w:hint="eastAsia"/>
                <w:sz w:val="24"/>
              </w:rPr>
              <w:t>地点</w:t>
            </w:r>
          </w:p>
        </w:tc>
        <w:tc>
          <w:tcPr>
            <w:tcW w:w="1976" w:type="dxa"/>
          </w:tcPr>
          <w:p>
            <w:pPr>
              <w:jc w:val="center"/>
              <w:rPr>
                <w:sz w:val="24"/>
              </w:rPr>
            </w:pPr>
            <w:r>
              <w:rPr>
                <w:rFonts w:hint="eastAsia"/>
                <w:sz w:val="24"/>
              </w:rPr>
              <w:t>数量</w:t>
            </w:r>
          </w:p>
        </w:tc>
        <w:tc>
          <w:tcPr>
            <w:tcW w:w="1779" w:type="dxa"/>
          </w:tcPr>
          <w:p>
            <w:pPr>
              <w:jc w:val="center"/>
              <w:rPr>
                <w:sz w:val="24"/>
              </w:rPr>
            </w:pPr>
            <w:r>
              <w:rPr>
                <w:rFonts w:hint="eastAsia"/>
                <w:sz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049" w:type="dxa"/>
          </w:tcPr>
          <w:p>
            <w:pPr>
              <w:jc w:val="center"/>
              <w:rPr>
                <w:sz w:val="24"/>
              </w:rPr>
            </w:pPr>
            <w:r>
              <w:rPr>
                <w:rFonts w:hint="eastAsia"/>
                <w:sz w:val="24"/>
              </w:rPr>
              <w:t>1</w:t>
            </w:r>
          </w:p>
        </w:tc>
        <w:tc>
          <w:tcPr>
            <w:tcW w:w="3811" w:type="dxa"/>
          </w:tcPr>
          <w:p>
            <w:pPr>
              <w:jc w:val="center"/>
              <w:rPr>
                <w:sz w:val="24"/>
              </w:rPr>
            </w:pPr>
            <w:r>
              <w:rPr>
                <w:rFonts w:hint="eastAsia"/>
                <w:sz w:val="24"/>
              </w:rPr>
              <w:t>棕榈树</w:t>
            </w:r>
          </w:p>
        </w:tc>
        <w:tc>
          <w:tcPr>
            <w:tcW w:w="1976" w:type="dxa"/>
          </w:tcPr>
          <w:p>
            <w:pPr>
              <w:jc w:val="center"/>
              <w:rPr>
                <w:sz w:val="24"/>
              </w:rPr>
            </w:pPr>
            <w:r>
              <w:rPr>
                <w:rFonts w:hint="eastAsia"/>
                <w:sz w:val="24"/>
              </w:rPr>
              <w:t>17</w:t>
            </w:r>
          </w:p>
        </w:tc>
        <w:tc>
          <w:tcPr>
            <w:tcW w:w="1779" w:type="dxa"/>
          </w:tcPr>
          <w:p>
            <w:pPr>
              <w:jc w:val="center"/>
              <w:rPr>
                <w:sz w:val="24"/>
              </w:rPr>
            </w:pPr>
            <w:r>
              <w:rPr>
                <w:rFonts w:hint="eastAsia"/>
                <w:sz w:val="24"/>
              </w:rPr>
              <w:t>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049" w:type="dxa"/>
          </w:tcPr>
          <w:p>
            <w:pPr>
              <w:jc w:val="center"/>
              <w:rPr>
                <w:sz w:val="24"/>
              </w:rPr>
            </w:pPr>
            <w:r>
              <w:rPr>
                <w:rFonts w:hint="eastAsia"/>
                <w:sz w:val="24"/>
              </w:rPr>
              <w:t>2</w:t>
            </w:r>
          </w:p>
        </w:tc>
        <w:tc>
          <w:tcPr>
            <w:tcW w:w="3811" w:type="dxa"/>
          </w:tcPr>
          <w:p>
            <w:pPr>
              <w:jc w:val="center"/>
              <w:rPr>
                <w:sz w:val="24"/>
              </w:rPr>
            </w:pPr>
            <w:r>
              <w:rPr>
                <w:rFonts w:hint="eastAsia"/>
                <w:sz w:val="24"/>
              </w:rPr>
              <w:t>雪松</w:t>
            </w:r>
          </w:p>
        </w:tc>
        <w:tc>
          <w:tcPr>
            <w:tcW w:w="1976" w:type="dxa"/>
          </w:tcPr>
          <w:p>
            <w:pPr>
              <w:jc w:val="center"/>
              <w:rPr>
                <w:sz w:val="24"/>
              </w:rPr>
            </w:pPr>
            <w:r>
              <w:rPr>
                <w:rFonts w:hint="eastAsia"/>
                <w:sz w:val="24"/>
              </w:rPr>
              <w:t>7</w:t>
            </w:r>
          </w:p>
        </w:tc>
        <w:tc>
          <w:tcPr>
            <w:tcW w:w="1779" w:type="dxa"/>
          </w:tcPr>
          <w:p>
            <w:pPr>
              <w:jc w:val="center"/>
            </w:pPr>
            <w:r>
              <w:rPr>
                <w:rFonts w:hint="eastAsia"/>
                <w:sz w:val="24"/>
              </w:rPr>
              <w:t>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049" w:type="dxa"/>
          </w:tcPr>
          <w:p>
            <w:pPr>
              <w:jc w:val="center"/>
              <w:rPr>
                <w:sz w:val="24"/>
              </w:rPr>
            </w:pPr>
            <w:r>
              <w:rPr>
                <w:rFonts w:hint="eastAsia"/>
                <w:sz w:val="24"/>
              </w:rPr>
              <w:t>3</w:t>
            </w:r>
          </w:p>
        </w:tc>
        <w:tc>
          <w:tcPr>
            <w:tcW w:w="3811" w:type="dxa"/>
          </w:tcPr>
          <w:p>
            <w:pPr>
              <w:jc w:val="center"/>
              <w:rPr>
                <w:sz w:val="24"/>
              </w:rPr>
            </w:pPr>
            <w:r>
              <w:rPr>
                <w:rFonts w:hint="eastAsia"/>
                <w:sz w:val="24"/>
              </w:rPr>
              <w:t>桂花</w:t>
            </w:r>
          </w:p>
        </w:tc>
        <w:tc>
          <w:tcPr>
            <w:tcW w:w="1976" w:type="dxa"/>
          </w:tcPr>
          <w:p>
            <w:pPr>
              <w:jc w:val="center"/>
              <w:rPr>
                <w:rFonts w:hint="eastAsia" w:eastAsia="宋体"/>
                <w:sz w:val="24"/>
                <w:lang w:eastAsia="zh-CN"/>
              </w:rPr>
            </w:pPr>
            <w:r>
              <w:rPr>
                <w:rFonts w:hint="eastAsia"/>
                <w:sz w:val="24"/>
              </w:rPr>
              <w:t>2</w:t>
            </w:r>
            <w:r>
              <w:rPr>
                <w:rFonts w:hint="eastAsia"/>
                <w:sz w:val="24"/>
                <w:lang w:val="en-US" w:eastAsia="zh-CN"/>
              </w:rPr>
              <w:t>5</w:t>
            </w:r>
          </w:p>
        </w:tc>
        <w:tc>
          <w:tcPr>
            <w:tcW w:w="1779" w:type="dxa"/>
          </w:tcPr>
          <w:p>
            <w:pPr>
              <w:jc w:val="center"/>
            </w:pPr>
            <w:r>
              <w:rPr>
                <w:rFonts w:hint="eastAsia"/>
                <w:sz w:val="24"/>
              </w:rPr>
              <w:t>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049" w:type="dxa"/>
          </w:tcPr>
          <w:p>
            <w:pPr>
              <w:jc w:val="center"/>
              <w:rPr>
                <w:sz w:val="24"/>
              </w:rPr>
            </w:pPr>
            <w:r>
              <w:rPr>
                <w:rFonts w:hint="eastAsia"/>
                <w:sz w:val="24"/>
              </w:rPr>
              <w:t>4</w:t>
            </w:r>
          </w:p>
        </w:tc>
        <w:tc>
          <w:tcPr>
            <w:tcW w:w="3811" w:type="dxa"/>
          </w:tcPr>
          <w:p>
            <w:pPr>
              <w:jc w:val="center"/>
              <w:rPr>
                <w:sz w:val="24"/>
              </w:rPr>
            </w:pPr>
            <w:r>
              <w:rPr>
                <w:rFonts w:hint="eastAsia"/>
                <w:sz w:val="24"/>
              </w:rPr>
              <w:t>黑松</w:t>
            </w:r>
          </w:p>
        </w:tc>
        <w:tc>
          <w:tcPr>
            <w:tcW w:w="1976" w:type="dxa"/>
          </w:tcPr>
          <w:p>
            <w:pPr>
              <w:jc w:val="center"/>
              <w:rPr>
                <w:sz w:val="24"/>
              </w:rPr>
            </w:pPr>
            <w:r>
              <w:rPr>
                <w:rFonts w:hint="eastAsia"/>
                <w:sz w:val="24"/>
              </w:rPr>
              <w:t>6</w:t>
            </w:r>
          </w:p>
        </w:tc>
        <w:tc>
          <w:tcPr>
            <w:tcW w:w="1779" w:type="dxa"/>
          </w:tcPr>
          <w:p>
            <w:pPr>
              <w:jc w:val="center"/>
            </w:pPr>
            <w:r>
              <w:rPr>
                <w:rFonts w:hint="eastAsia"/>
                <w:sz w:val="24"/>
              </w:rPr>
              <w:t>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049" w:type="dxa"/>
          </w:tcPr>
          <w:p>
            <w:pPr>
              <w:jc w:val="center"/>
              <w:rPr>
                <w:sz w:val="24"/>
              </w:rPr>
            </w:pPr>
            <w:r>
              <w:rPr>
                <w:rFonts w:hint="eastAsia"/>
                <w:sz w:val="24"/>
              </w:rPr>
              <w:t>5</w:t>
            </w:r>
          </w:p>
        </w:tc>
        <w:tc>
          <w:tcPr>
            <w:tcW w:w="3811" w:type="dxa"/>
          </w:tcPr>
          <w:p>
            <w:pPr>
              <w:jc w:val="center"/>
              <w:rPr>
                <w:sz w:val="24"/>
              </w:rPr>
            </w:pPr>
            <w:r>
              <w:rPr>
                <w:rFonts w:hint="eastAsia"/>
                <w:sz w:val="24"/>
              </w:rPr>
              <w:t>广玉兰</w:t>
            </w:r>
          </w:p>
        </w:tc>
        <w:tc>
          <w:tcPr>
            <w:tcW w:w="1976" w:type="dxa"/>
          </w:tcPr>
          <w:p>
            <w:pPr>
              <w:jc w:val="center"/>
              <w:rPr>
                <w:sz w:val="24"/>
              </w:rPr>
            </w:pPr>
            <w:r>
              <w:rPr>
                <w:rFonts w:hint="eastAsia"/>
                <w:sz w:val="24"/>
              </w:rPr>
              <w:t>2</w:t>
            </w:r>
          </w:p>
        </w:tc>
        <w:tc>
          <w:tcPr>
            <w:tcW w:w="1779" w:type="dxa"/>
          </w:tcPr>
          <w:p>
            <w:pPr>
              <w:jc w:val="center"/>
            </w:pPr>
            <w:r>
              <w:rPr>
                <w:rFonts w:hint="eastAsia"/>
                <w:sz w:val="24"/>
              </w:rPr>
              <w:t>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049" w:type="dxa"/>
          </w:tcPr>
          <w:p>
            <w:pPr>
              <w:jc w:val="center"/>
              <w:rPr>
                <w:sz w:val="24"/>
              </w:rPr>
            </w:pPr>
            <w:r>
              <w:rPr>
                <w:rFonts w:hint="eastAsia"/>
                <w:sz w:val="24"/>
              </w:rPr>
              <w:t>6</w:t>
            </w:r>
          </w:p>
        </w:tc>
        <w:tc>
          <w:tcPr>
            <w:tcW w:w="3811" w:type="dxa"/>
          </w:tcPr>
          <w:p>
            <w:pPr>
              <w:jc w:val="center"/>
              <w:rPr>
                <w:sz w:val="24"/>
              </w:rPr>
            </w:pPr>
            <w:r>
              <w:rPr>
                <w:rFonts w:hint="eastAsia"/>
                <w:sz w:val="24"/>
              </w:rPr>
              <w:t>香樟</w:t>
            </w:r>
          </w:p>
        </w:tc>
        <w:tc>
          <w:tcPr>
            <w:tcW w:w="1976" w:type="dxa"/>
          </w:tcPr>
          <w:p>
            <w:pPr>
              <w:jc w:val="center"/>
              <w:rPr>
                <w:sz w:val="24"/>
              </w:rPr>
            </w:pPr>
            <w:r>
              <w:rPr>
                <w:rFonts w:hint="eastAsia"/>
                <w:sz w:val="24"/>
              </w:rPr>
              <w:t>4</w:t>
            </w:r>
          </w:p>
        </w:tc>
        <w:tc>
          <w:tcPr>
            <w:tcW w:w="1779" w:type="dxa"/>
          </w:tcPr>
          <w:p>
            <w:pPr>
              <w:jc w:val="center"/>
            </w:pPr>
            <w:r>
              <w:rPr>
                <w:rFonts w:hint="eastAsia"/>
                <w:sz w:val="24"/>
              </w:rPr>
              <w:t>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049" w:type="dxa"/>
          </w:tcPr>
          <w:p>
            <w:pPr>
              <w:jc w:val="center"/>
              <w:rPr>
                <w:sz w:val="24"/>
              </w:rPr>
            </w:pPr>
            <w:r>
              <w:rPr>
                <w:rFonts w:hint="eastAsia"/>
                <w:sz w:val="24"/>
              </w:rPr>
              <w:t>7</w:t>
            </w:r>
          </w:p>
        </w:tc>
        <w:tc>
          <w:tcPr>
            <w:tcW w:w="3811" w:type="dxa"/>
          </w:tcPr>
          <w:p>
            <w:pPr>
              <w:jc w:val="center"/>
              <w:rPr>
                <w:sz w:val="24"/>
              </w:rPr>
            </w:pPr>
            <w:r>
              <w:rPr>
                <w:rFonts w:hint="eastAsia"/>
                <w:sz w:val="24"/>
              </w:rPr>
              <w:t>枫树</w:t>
            </w:r>
          </w:p>
        </w:tc>
        <w:tc>
          <w:tcPr>
            <w:tcW w:w="1976" w:type="dxa"/>
          </w:tcPr>
          <w:p>
            <w:pPr>
              <w:jc w:val="center"/>
              <w:rPr>
                <w:sz w:val="24"/>
              </w:rPr>
            </w:pPr>
            <w:r>
              <w:rPr>
                <w:rFonts w:hint="eastAsia"/>
                <w:sz w:val="24"/>
              </w:rPr>
              <w:t>2</w:t>
            </w:r>
          </w:p>
        </w:tc>
        <w:tc>
          <w:tcPr>
            <w:tcW w:w="1779" w:type="dxa"/>
          </w:tcPr>
          <w:p>
            <w:pPr>
              <w:jc w:val="center"/>
            </w:pPr>
            <w:r>
              <w:rPr>
                <w:rFonts w:hint="eastAsia"/>
                <w:sz w:val="24"/>
              </w:rPr>
              <w:t>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049" w:type="dxa"/>
          </w:tcPr>
          <w:p>
            <w:pPr>
              <w:jc w:val="center"/>
              <w:rPr>
                <w:sz w:val="24"/>
              </w:rPr>
            </w:pPr>
            <w:r>
              <w:rPr>
                <w:rFonts w:hint="eastAsia"/>
                <w:sz w:val="24"/>
              </w:rPr>
              <w:t>8</w:t>
            </w:r>
          </w:p>
        </w:tc>
        <w:tc>
          <w:tcPr>
            <w:tcW w:w="3811" w:type="dxa"/>
          </w:tcPr>
          <w:p>
            <w:pPr>
              <w:jc w:val="center"/>
              <w:rPr>
                <w:sz w:val="24"/>
              </w:rPr>
            </w:pPr>
            <w:r>
              <w:rPr>
                <w:rFonts w:hint="eastAsia"/>
                <w:sz w:val="24"/>
              </w:rPr>
              <w:t>蜀桧</w:t>
            </w:r>
          </w:p>
        </w:tc>
        <w:tc>
          <w:tcPr>
            <w:tcW w:w="1976" w:type="dxa"/>
          </w:tcPr>
          <w:p>
            <w:pPr>
              <w:jc w:val="center"/>
              <w:rPr>
                <w:sz w:val="24"/>
              </w:rPr>
            </w:pPr>
            <w:r>
              <w:rPr>
                <w:rFonts w:hint="eastAsia"/>
                <w:sz w:val="24"/>
              </w:rPr>
              <w:t>8</w:t>
            </w:r>
          </w:p>
        </w:tc>
        <w:tc>
          <w:tcPr>
            <w:tcW w:w="1779" w:type="dxa"/>
          </w:tcPr>
          <w:p>
            <w:pPr>
              <w:jc w:val="center"/>
            </w:pPr>
            <w:r>
              <w:rPr>
                <w:rFonts w:hint="eastAsia"/>
                <w:sz w:val="24"/>
              </w:rPr>
              <w:t>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049" w:type="dxa"/>
          </w:tcPr>
          <w:p>
            <w:pPr>
              <w:jc w:val="center"/>
              <w:rPr>
                <w:sz w:val="24"/>
              </w:rPr>
            </w:pPr>
            <w:r>
              <w:rPr>
                <w:rFonts w:hint="eastAsia"/>
                <w:sz w:val="24"/>
              </w:rPr>
              <w:t>9</w:t>
            </w:r>
          </w:p>
        </w:tc>
        <w:tc>
          <w:tcPr>
            <w:tcW w:w="3811" w:type="dxa"/>
          </w:tcPr>
          <w:p>
            <w:pPr>
              <w:jc w:val="center"/>
              <w:rPr>
                <w:sz w:val="24"/>
              </w:rPr>
            </w:pPr>
            <w:r>
              <w:rPr>
                <w:rFonts w:hint="eastAsia"/>
                <w:sz w:val="24"/>
              </w:rPr>
              <w:t>樱花</w:t>
            </w:r>
          </w:p>
        </w:tc>
        <w:tc>
          <w:tcPr>
            <w:tcW w:w="1976" w:type="dxa"/>
          </w:tcPr>
          <w:p>
            <w:pPr>
              <w:jc w:val="center"/>
              <w:rPr>
                <w:rFonts w:hint="eastAsia" w:eastAsia="宋体"/>
                <w:sz w:val="24"/>
                <w:lang w:eastAsia="zh-CN"/>
              </w:rPr>
            </w:pPr>
            <w:r>
              <w:rPr>
                <w:rFonts w:hint="eastAsia"/>
                <w:sz w:val="24"/>
                <w:lang w:val="en-US" w:eastAsia="zh-CN"/>
              </w:rPr>
              <w:t>1</w:t>
            </w:r>
          </w:p>
        </w:tc>
        <w:tc>
          <w:tcPr>
            <w:tcW w:w="1779" w:type="dxa"/>
          </w:tcPr>
          <w:p>
            <w:pPr>
              <w:jc w:val="center"/>
            </w:pPr>
            <w:r>
              <w:rPr>
                <w:rFonts w:hint="eastAsia"/>
                <w:sz w:val="24"/>
              </w:rPr>
              <w:t>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049" w:type="dxa"/>
          </w:tcPr>
          <w:p>
            <w:pPr>
              <w:jc w:val="center"/>
              <w:rPr>
                <w:sz w:val="24"/>
              </w:rPr>
            </w:pPr>
            <w:r>
              <w:rPr>
                <w:rFonts w:hint="eastAsia"/>
                <w:sz w:val="24"/>
              </w:rPr>
              <w:t>10</w:t>
            </w:r>
          </w:p>
        </w:tc>
        <w:tc>
          <w:tcPr>
            <w:tcW w:w="3811" w:type="dxa"/>
          </w:tcPr>
          <w:p>
            <w:pPr>
              <w:jc w:val="center"/>
              <w:rPr>
                <w:sz w:val="24"/>
              </w:rPr>
            </w:pPr>
            <w:r>
              <w:rPr>
                <w:rFonts w:hint="eastAsia"/>
                <w:sz w:val="24"/>
              </w:rPr>
              <w:t>紫薇</w:t>
            </w:r>
          </w:p>
        </w:tc>
        <w:tc>
          <w:tcPr>
            <w:tcW w:w="1976" w:type="dxa"/>
          </w:tcPr>
          <w:p>
            <w:pPr>
              <w:jc w:val="center"/>
              <w:rPr>
                <w:sz w:val="24"/>
              </w:rPr>
            </w:pPr>
            <w:r>
              <w:rPr>
                <w:rFonts w:hint="eastAsia"/>
                <w:sz w:val="24"/>
              </w:rPr>
              <w:t>4</w:t>
            </w:r>
          </w:p>
        </w:tc>
        <w:tc>
          <w:tcPr>
            <w:tcW w:w="1779" w:type="dxa"/>
          </w:tcPr>
          <w:p>
            <w:pPr>
              <w:jc w:val="center"/>
            </w:pPr>
            <w:r>
              <w:rPr>
                <w:rFonts w:hint="eastAsia"/>
                <w:sz w:val="24"/>
              </w:rPr>
              <w:t>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049" w:type="dxa"/>
          </w:tcPr>
          <w:p>
            <w:pPr>
              <w:jc w:val="center"/>
              <w:rPr>
                <w:sz w:val="24"/>
              </w:rPr>
            </w:pPr>
            <w:r>
              <w:rPr>
                <w:rFonts w:hint="eastAsia"/>
                <w:sz w:val="24"/>
              </w:rPr>
              <w:t>11</w:t>
            </w:r>
          </w:p>
        </w:tc>
        <w:tc>
          <w:tcPr>
            <w:tcW w:w="3811" w:type="dxa"/>
          </w:tcPr>
          <w:p>
            <w:pPr>
              <w:jc w:val="center"/>
              <w:rPr>
                <w:sz w:val="24"/>
              </w:rPr>
            </w:pPr>
            <w:r>
              <w:rPr>
                <w:rFonts w:hint="eastAsia"/>
                <w:sz w:val="24"/>
              </w:rPr>
              <w:t>红叶石楠柱</w:t>
            </w:r>
          </w:p>
        </w:tc>
        <w:tc>
          <w:tcPr>
            <w:tcW w:w="1976" w:type="dxa"/>
          </w:tcPr>
          <w:p>
            <w:pPr>
              <w:jc w:val="center"/>
              <w:rPr>
                <w:sz w:val="24"/>
              </w:rPr>
            </w:pPr>
            <w:r>
              <w:rPr>
                <w:rFonts w:hint="eastAsia"/>
                <w:sz w:val="24"/>
              </w:rPr>
              <w:t>6</w:t>
            </w:r>
          </w:p>
        </w:tc>
        <w:tc>
          <w:tcPr>
            <w:tcW w:w="1779" w:type="dxa"/>
          </w:tcPr>
          <w:p>
            <w:pPr>
              <w:jc w:val="center"/>
            </w:pPr>
            <w:r>
              <w:rPr>
                <w:rFonts w:hint="eastAsia"/>
                <w:sz w:val="24"/>
              </w:rPr>
              <w:t>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049" w:type="dxa"/>
          </w:tcPr>
          <w:p>
            <w:pPr>
              <w:jc w:val="center"/>
              <w:rPr>
                <w:sz w:val="24"/>
              </w:rPr>
            </w:pPr>
            <w:r>
              <w:rPr>
                <w:rFonts w:hint="eastAsia"/>
                <w:sz w:val="24"/>
              </w:rPr>
              <w:t>12</w:t>
            </w:r>
          </w:p>
        </w:tc>
        <w:tc>
          <w:tcPr>
            <w:tcW w:w="3811" w:type="dxa"/>
          </w:tcPr>
          <w:p>
            <w:pPr>
              <w:jc w:val="center"/>
              <w:rPr>
                <w:sz w:val="24"/>
              </w:rPr>
            </w:pPr>
            <w:r>
              <w:rPr>
                <w:rFonts w:hint="eastAsia"/>
                <w:sz w:val="24"/>
              </w:rPr>
              <w:t>大桂花</w:t>
            </w:r>
          </w:p>
        </w:tc>
        <w:tc>
          <w:tcPr>
            <w:tcW w:w="1976" w:type="dxa"/>
          </w:tcPr>
          <w:p>
            <w:pPr>
              <w:jc w:val="center"/>
              <w:rPr>
                <w:sz w:val="24"/>
              </w:rPr>
            </w:pPr>
            <w:r>
              <w:rPr>
                <w:rFonts w:hint="eastAsia"/>
                <w:sz w:val="24"/>
              </w:rPr>
              <w:t>2</w:t>
            </w:r>
          </w:p>
        </w:tc>
        <w:tc>
          <w:tcPr>
            <w:tcW w:w="1779" w:type="dxa"/>
          </w:tcPr>
          <w:p>
            <w:pPr>
              <w:jc w:val="center"/>
            </w:pPr>
            <w:r>
              <w:rPr>
                <w:rFonts w:hint="eastAsia"/>
                <w:sz w:val="24"/>
              </w:rPr>
              <w:t>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049" w:type="dxa"/>
          </w:tcPr>
          <w:p>
            <w:pPr>
              <w:jc w:val="center"/>
              <w:rPr>
                <w:sz w:val="24"/>
              </w:rPr>
            </w:pPr>
            <w:r>
              <w:rPr>
                <w:rFonts w:hint="eastAsia"/>
                <w:sz w:val="24"/>
              </w:rPr>
              <w:t>13</w:t>
            </w:r>
          </w:p>
        </w:tc>
        <w:tc>
          <w:tcPr>
            <w:tcW w:w="3811" w:type="dxa"/>
          </w:tcPr>
          <w:p>
            <w:pPr>
              <w:jc w:val="center"/>
              <w:rPr>
                <w:sz w:val="24"/>
              </w:rPr>
            </w:pPr>
            <w:r>
              <w:rPr>
                <w:rFonts w:hint="eastAsia"/>
                <w:sz w:val="24"/>
              </w:rPr>
              <w:t>日本晚樱</w:t>
            </w:r>
          </w:p>
        </w:tc>
        <w:tc>
          <w:tcPr>
            <w:tcW w:w="1976" w:type="dxa"/>
          </w:tcPr>
          <w:p>
            <w:pPr>
              <w:jc w:val="center"/>
              <w:rPr>
                <w:sz w:val="24"/>
              </w:rPr>
            </w:pPr>
            <w:r>
              <w:rPr>
                <w:rFonts w:hint="eastAsia"/>
                <w:sz w:val="24"/>
              </w:rPr>
              <w:t>10</w:t>
            </w:r>
          </w:p>
        </w:tc>
        <w:tc>
          <w:tcPr>
            <w:tcW w:w="1779" w:type="dxa"/>
          </w:tcPr>
          <w:p>
            <w:pPr>
              <w:jc w:val="center"/>
            </w:pPr>
            <w:r>
              <w:rPr>
                <w:rFonts w:hint="eastAsia"/>
                <w:sz w:val="24"/>
              </w:rPr>
              <w:t>棵</w:t>
            </w:r>
          </w:p>
        </w:tc>
      </w:tr>
    </w:tbl>
    <w:p>
      <w:pPr>
        <w:rPr>
          <w:rStyle w:val="7"/>
          <w:b w:val="0"/>
          <w:color w:val="000000"/>
          <w:sz w:val="28"/>
          <w:szCs w:val="28"/>
          <w:shd w:val="clear" w:color="auto" w:fill="FFFFFF"/>
        </w:rPr>
      </w:pPr>
      <w:r>
        <w:rPr>
          <w:rStyle w:val="7"/>
          <w:rFonts w:hint="eastAsia"/>
          <w:b w:val="0"/>
          <w:color w:val="000000"/>
          <w:sz w:val="28"/>
          <w:szCs w:val="28"/>
          <w:shd w:val="clear" w:color="auto" w:fill="FFFFFF"/>
        </w:rPr>
        <w:t>（二）园林绿化资质</w:t>
      </w:r>
    </w:p>
    <w:p>
      <w:pPr>
        <w:rPr>
          <w:rStyle w:val="7"/>
          <w:b w:val="0"/>
          <w:color w:val="000000"/>
          <w:sz w:val="28"/>
          <w:szCs w:val="28"/>
          <w:shd w:val="clear" w:color="auto" w:fill="FFFFFF"/>
        </w:rPr>
      </w:pPr>
      <w:r>
        <w:rPr>
          <w:rStyle w:val="7"/>
          <w:rFonts w:hint="eastAsia"/>
          <w:b w:val="0"/>
          <w:color w:val="000000"/>
          <w:sz w:val="28"/>
          <w:szCs w:val="28"/>
          <w:shd w:val="clear" w:color="auto" w:fill="FFFFFF"/>
        </w:rPr>
        <w:t>园林施工三级以上含三级</w:t>
      </w:r>
    </w:p>
    <w:p>
      <w:pPr>
        <w:rPr>
          <w:rStyle w:val="7"/>
          <w:b w:val="0"/>
          <w:color w:val="000000"/>
          <w:sz w:val="28"/>
          <w:szCs w:val="28"/>
          <w:shd w:val="clear" w:color="auto" w:fill="FFFFFF"/>
        </w:rPr>
      </w:pPr>
      <w:r>
        <w:rPr>
          <w:rStyle w:val="7"/>
          <w:rFonts w:hint="eastAsia"/>
          <w:b w:val="0"/>
          <w:color w:val="000000"/>
          <w:sz w:val="28"/>
          <w:szCs w:val="28"/>
          <w:shd w:val="clear" w:color="auto" w:fill="FFFFFF"/>
        </w:rPr>
        <w:t>（三）、四季草花种植要求</w:t>
      </w:r>
    </w:p>
    <w:tbl>
      <w:tblPr>
        <w:tblStyle w:val="4"/>
        <w:tblW w:w="87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2980"/>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050" w:type="dxa"/>
            <w:vAlign w:val="center"/>
          </w:tcPr>
          <w:p>
            <w:pPr>
              <w:jc w:val="center"/>
              <w:rPr>
                <w:sz w:val="24"/>
              </w:rPr>
            </w:pPr>
            <w:r>
              <w:rPr>
                <w:rFonts w:hint="eastAsia"/>
                <w:sz w:val="24"/>
              </w:rPr>
              <w:t>序号</w:t>
            </w:r>
          </w:p>
        </w:tc>
        <w:tc>
          <w:tcPr>
            <w:tcW w:w="2980" w:type="dxa"/>
            <w:vAlign w:val="center"/>
          </w:tcPr>
          <w:p>
            <w:pPr>
              <w:jc w:val="center"/>
              <w:rPr>
                <w:sz w:val="24"/>
              </w:rPr>
            </w:pPr>
            <w:r>
              <w:rPr>
                <w:rFonts w:hint="eastAsia"/>
                <w:sz w:val="24"/>
              </w:rPr>
              <w:t>名称</w:t>
            </w:r>
          </w:p>
        </w:tc>
        <w:tc>
          <w:tcPr>
            <w:tcW w:w="2341" w:type="dxa"/>
            <w:vAlign w:val="center"/>
          </w:tcPr>
          <w:p>
            <w:pPr>
              <w:jc w:val="center"/>
              <w:rPr>
                <w:sz w:val="24"/>
              </w:rPr>
            </w:pPr>
            <w:r>
              <w:rPr>
                <w:rFonts w:hint="eastAsia"/>
                <w:sz w:val="24"/>
              </w:rPr>
              <w:t>规格及要求</w:t>
            </w:r>
          </w:p>
        </w:tc>
        <w:tc>
          <w:tcPr>
            <w:tcW w:w="2341" w:type="dxa"/>
            <w:vAlign w:val="center"/>
          </w:tcPr>
          <w:p>
            <w:pPr>
              <w:jc w:val="center"/>
              <w:rPr>
                <w:sz w:val="24"/>
              </w:rPr>
            </w:pPr>
            <w:r>
              <w:rPr>
                <w:rFonts w:hint="eastAsia"/>
                <w:sz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050" w:type="dxa"/>
          </w:tcPr>
          <w:p>
            <w:pPr>
              <w:jc w:val="center"/>
              <w:rPr>
                <w:sz w:val="24"/>
              </w:rPr>
            </w:pPr>
            <w:r>
              <w:rPr>
                <w:rFonts w:hint="eastAsia"/>
                <w:sz w:val="24"/>
              </w:rPr>
              <w:t>1</w:t>
            </w:r>
          </w:p>
        </w:tc>
        <w:tc>
          <w:tcPr>
            <w:tcW w:w="2980" w:type="dxa"/>
          </w:tcPr>
          <w:p>
            <w:pPr>
              <w:jc w:val="center"/>
              <w:rPr>
                <w:sz w:val="24"/>
              </w:rPr>
            </w:pPr>
            <w:r>
              <w:rPr>
                <w:rFonts w:hint="eastAsia"/>
                <w:sz w:val="24"/>
              </w:rPr>
              <w:t>草花（春）</w:t>
            </w:r>
          </w:p>
        </w:tc>
        <w:tc>
          <w:tcPr>
            <w:tcW w:w="2341" w:type="dxa"/>
          </w:tcPr>
          <w:p>
            <w:pPr>
              <w:jc w:val="center"/>
              <w:rPr>
                <w:sz w:val="24"/>
              </w:rPr>
            </w:pPr>
            <w:r>
              <w:rPr>
                <w:rFonts w:hint="eastAsia"/>
                <w:sz w:val="24"/>
              </w:rPr>
              <w:t>80株/㎡</w:t>
            </w:r>
          </w:p>
        </w:tc>
        <w:tc>
          <w:tcPr>
            <w:tcW w:w="2341" w:type="dxa"/>
          </w:tcPr>
          <w:p>
            <w:pPr>
              <w:jc w:val="center"/>
              <w:rPr>
                <w:sz w:val="24"/>
              </w:rPr>
            </w:pPr>
            <w:r>
              <w:rPr>
                <w:rFonts w:hint="eastAsia"/>
                <w:sz w:val="24"/>
              </w:rPr>
              <w:t>57.8㎡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1050" w:type="dxa"/>
          </w:tcPr>
          <w:p>
            <w:pPr>
              <w:jc w:val="center"/>
              <w:rPr>
                <w:sz w:val="24"/>
              </w:rPr>
            </w:pPr>
            <w:r>
              <w:rPr>
                <w:rFonts w:hint="eastAsia"/>
                <w:sz w:val="24"/>
              </w:rPr>
              <w:t>2</w:t>
            </w:r>
          </w:p>
        </w:tc>
        <w:tc>
          <w:tcPr>
            <w:tcW w:w="2980" w:type="dxa"/>
          </w:tcPr>
          <w:p>
            <w:pPr>
              <w:jc w:val="center"/>
              <w:rPr>
                <w:sz w:val="24"/>
              </w:rPr>
            </w:pPr>
            <w:r>
              <w:rPr>
                <w:rFonts w:hint="eastAsia"/>
                <w:sz w:val="24"/>
              </w:rPr>
              <w:t>草花（春）</w:t>
            </w:r>
          </w:p>
        </w:tc>
        <w:tc>
          <w:tcPr>
            <w:tcW w:w="2341" w:type="dxa"/>
          </w:tcPr>
          <w:p>
            <w:pPr>
              <w:jc w:val="center"/>
              <w:rPr>
                <w:sz w:val="24"/>
              </w:rPr>
            </w:pPr>
            <w:r>
              <w:rPr>
                <w:rFonts w:hint="eastAsia"/>
                <w:sz w:val="24"/>
              </w:rPr>
              <w:t>80株/㎡</w:t>
            </w:r>
          </w:p>
        </w:tc>
        <w:tc>
          <w:tcPr>
            <w:tcW w:w="2341" w:type="dxa"/>
          </w:tcPr>
          <w:p>
            <w:pPr>
              <w:jc w:val="center"/>
              <w:rPr>
                <w:sz w:val="24"/>
              </w:rPr>
            </w:pPr>
            <w:r>
              <w:rPr>
                <w:rFonts w:hint="eastAsia"/>
                <w:sz w:val="24"/>
              </w:rPr>
              <w:t>57.8㎡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1050" w:type="dxa"/>
          </w:tcPr>
          <w:p>
            <w:pPr>
              <w:jc w:val="center"/>
              <w:rPr>
                <w:sz w:val="24"/>
              </w:rPr>
            </w:pPr>
            <w:r>
              <w:rPr>
                <w:rFonts w:hint="eastAsia"/>
                <w:sz w:val="24"/>
              </w:rPr>
              <w:t>3</w:t>
            </w:r>
          </w:p>
        </w:tc>
        <w:tc>
          <w:tcPr>
            <w:tcW w:w="2980" w:type="dxa"/>
          </w:tcPr>
          <w:p>
            <w:pPr>
              <w:jc w:val="center"/>
              <w:rPr>
                <w:sz w:val="24"/>
              </w:rPr>
            </w:pPr>
            <w:r>
              <w:rPr>
                <w:rFonts w:hint="eastAsia"/>
                <w:sz w:val="24"/>
              </w:rPr>
              <w:t>草花（春）</w:t>
            </w:r>
          </w:p>
        </w:tc>
        <w:tc>
          <w:tcPr>
            <w:tcW w:w="2341" w:type="dxa"/>
          </w:tcPr>
          <w:p>
            <w:pPr>
              <w:jc w:val="center"/>
              <w:rPr>
                <w:sz w:val="24"/>
              </w:rPr>
            </w:pPr>
            <w:r>
              <w:rPr>
                <w:rFonts w:hint="eastAsia"/>
                <w:sz w:val="24"/>
              </w:rPr>
              <w:t>80株/㎡</w:t>
            </w:r>
          </w:p>
        </w:tc>
        <w:tc>
          <w:tcPr>
            <w:tcW w:w="2341" w:type="dxa"/>
          </w:tcPr>
          <w:p>
            <w:pPr>
              <w:jc w:val="center"/>
              <w:rPr>
                <w:sz w:val="24"/>
              </w:rPr>
            </w:pPr>
            <w:r>
              <w:rPr>
                <w:rFonts w:hint="eastAsia"/>
                <w:sz w:val="24"/>
              </w:rPr>
              <w:t>57.8㎡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050" w:type="dxa"/>
          </w:tcPr>
          <w:p>
            <w:pPr>
              <w:jc w:val="center"/>
              <w:rPr>
                <w:sz w:val="24"/>
              </w:rPr>
            </w:pPr>
            <w:r>
              <w:rPr>
                <w:rFonts w:hint="eastAsia"/>
                <w:sz w:val="24"/>
              </w:rPr>
              <w:t>4</w:t>
            </w:r>
          </w:p>
        </w:tc>
        <w:tc>
          <w:tcPr>
            <w:tcW w:w="2980" w:type="dxa"/>
          </w:tcPr>
          <w:p>
            <w:pPr>
              <w:jc w:val="center"/>
              <w:rPr>
                <w:sz w:val="24"/>
              </w:rPr>
            </w:pPr>
            <w:r>
              <w:rPr>
                <w:rFonts w:hint="eastAsia"/>
                <w:sz w:val="24"/>
              </w:rPr>
              <w:t>草花（春）</w:t>
            </w:r>
          </w:p>
        </w:tc>
        <w:tc>
          <w:tcPr>
            <w:tcW w:w="2341" w:type="dxa"/>
          </w:tcPr>
          <w:p>
            <w:pPr>
              <w:jc w:val="center"/>
              <w:rPr>
                <w:sz w:val="24"/>
              </w:rPr>
            </w:pPr>
            <w:r>
              <w:rPr>
                <w:rFonts w:hint="eastAsia"/>
                <w:sz w:val="24"/>
              </w:rPr>
              <w:t>80株/㎡</w:t>
            </w:r>
          </w:p>
        </w:tc>
        <w:tc>
          <w:tcPr>
            <w:tcW w:w="2341" w:type="dxa"/>
          </w:tcPr>
          <w:p>
            <w:pPr>
              <w:jc w:val="center"/>
              <w:rPr>
                <w:sz w:val="24"/>
              </w:rPr>
            </w:pPr>
            <w:r>
              <w:rPr>
                <w:rFonts w:hint="eastAsia"/>
                <w:sz w:val="24"/>
              </w:rPr>
              <w:t>57.8㎡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1050" w:type="dxa"/>
          </w:tcPr>
          <w:p>
            <w:pPr>
              <w:jc w:val="center"/>
              <w:rPr>
                <w:sz w:val="24"/>
              </w:rPr>
            </w:pPr>
            <w:r>
              <w:rPr>
                <w:rFonts w:hint="eastAsia"/>
                <w:sz w:val="24"/>
              </w:rPr>
              <w:t>5</w:t>
            </w:r>
          </w:p>
        </w:tc>
        <w:tc>
          <w:tcPr>
            <w:tcW w:w="2980" w:type="dxa"/>
          </w:tcPr>
          <w:p>
            <w:pPr>
              <w:jc w:val="center"/>
              <w:rPr>
                <w:sz w:val="24"/>
              </w:rPr>
            </w:pPr>
            <w:r>
              <w:rPr>
                <w:rFonts w:hint="eastAsia"/>
                <w:sz w:val="24"/>
              </w:rPr>
              <w:t>整理绿化用地</w:t>
            </w:r>
          </w:p>
        </w:tc>
        <w:tc>
          <w:tcPr>
            <w:tcW w:w="2341" w:type="dxa"/>
          </w:tcPr>
          <w:p>
            <w:pPr>
              <w:jc w:val="center"/>
              <w:rPr>
                <w:sz w:val="24"/>
              </w:rPr>
            </w:pPr>
          </w:p>
        </w:tc>
        <w:tc>
          <w:tcPr>
            <w:tcW w:w="2341" w:type="dxa"/>
          </w:tcPr>
          <w:p>
            <w:pPr>
              <w:jc w:val="center"/>
              <w:rPr>
                <w:sz w:val="24"/>
              </w:rPr>
            </w:pPr>
            <w:r>
              <w:rPr>
                <w:rFonts w:hint="eastAsia"/>
                <w:sz w:val="24"/>
              </w:rPr>
              <w:t>1项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050" w:type="dxa"/>
          </w:tcPr>
          <w:p>
            <w:pPr>
              <w:jc w:val="center"/>
              <w:rPr>
                <w:sz w:val="24"/>
              </w:rPr>
            </w:pPr>
            <w:r>
              <w:rPr>
                <w:rFonts w:hint="eastAsia"/>
                <w:sz w:val="24"/>
              </w:rPr>
              <w:t>6</w:t>
            </w:r>
          </w:p>
        </w:tc>
        <w:tc>
          <w:tcPr>
            <w:tcW w:w="2980" w:type="dxa"/>
          </w:tcPr>
          <w:p>
            <w:pPr>
              <w:jc w:val="center"/>
              <w:rPr>
                <w:sz w:val="24"/>
              </w:rPr>
            </w:pPr>
            <w:r>
              <w:rPr>
                <w:rFonts w:hint="eastAsia"/>
                <w:sz w:val="24"/>
              </w:rPr>
              <w:t>垃圾外运</w:t>
            </w:r>
          </w:p>
        </w:tc>
        <w:tc>
          <w:tcPr>
            <w:tcW w:w="2341" w:type="dxa"/>
          </w:tcPr>
          <w:p>
            <w:pPr>
              <w:jc w:val="center"/>
              <w:rPr>
                <w:sz w:val="24"/>
              </w:rPr>
            </w:pPr>
          </w:p>
        </w:tc>
        <w:tc>
          <w:tcPr>
            <w:tcW w:w="2341" w:type="dxa"/>
          </w:tcPr>
          <w:p>
            <w:pPr>
              <w:jc w:val="center"/>
              <w:rPr>
                <w:sz w:val="24"/>
              </w:rPr>
            </w:pPr>
            <w:r>
              <w:rPr>
                <w:rFonts w:hint="eastAsia"/>
                <w:sz w:val="24"/>
              </w:rPr>
              <w:t>1项</w:t>
            </w:r>
          </w:p>
        </w:tc>
      </w:tr>
    </w:tbl>
    <w:p>
      <w:pPr>
        <w:ind w:firstLine="560" w:firstLineChars="200"/>
        <w:rPr>
          <w:rStyle w:val="7"/>
          <w:b w:val="0"/>
          <w:color w:val="000000"/>
          <w:sz w:val="28"/>
          <w:szCs w:val="28"/>
          <w:shd w:val="clear" w:color="auto" w:fill="FFFFFF"/>
        </w:rPr>
      </w:pPr>
      <w:r>
        <w:rPr>
          <w:rStyle w:val="7"/>
          <w:rFonts w:hint="eastAsia"/>
          <w:b w:val="0"/>
          <w:color w:val="000000"/>
          <w:sz w:val="28"/>
          <w:szCs w:val="28"/>
          <w:shd w:val="clear" w:color="auto" w:fill="FFFFFF"/>
        </w:rPr>
        <w:t>草花每个季度更换一次，栽植前把原草花铲除，新种当季草花，草花品种需由甲方认可方能种植。</w:t>
      </w:r>
    </w:p>
    <w:p>
      <w:pPr>
        <w:rPr>
          <w:b/>
          <w:color w:val="000000"/>
          <w:sz w:val="28"/>
          <w:szCs w:val="28"/>
          <w:shd w:val="clear" w:color="auto" w:fill="FFFFFF"/>
        </w:rPr>
      </w:pPr>
      <w:r>
        <w:rPr>
          <w:rStyle w:val="7"/>
          <w:rFonts w:hint="eastAsia"/>
          <w:b w:val="0"/>
          <w:color w:val="000000"/>
          <w:sz w:val="28"/>
          <w:szCs w:val="28"/>
          <w:shd w:val="clear" w:color="auto" w:fill="FFFFFF"/>
        </w:rPr>
        <w:t>（四）、草坪</w:t>
      </w:r>
      <w:r>
        <w:fldChar w:fldCharType="begin"/>
      </w:r>
      <w:r>
        <w:instrText xml:space="preserve"> HYPERLINK "http://www.fdcew.com/hypx/List_270.html" \t "_blank" </w:instrText>
      </w:r>
      <w:r>
        <w:fldChar w:fldCharType="separate"/>
      </w:r>
      <w:r>
        <w:rPr>
          <w:rStyle w:val="8"/>
          <w:rFonts w:hint="eastAsia"/>
          <w:bCs/>
          <w:color w:val="000000" w:themeColor="text1"/>
          <w:sz w:val="28"/>
          <w:szCs w:val="28"/>
          <w:u w:val="none"/>
          <w:shd w:val="clear" w:color="auto" w:fill="FFFFFF"/>
          <w14:textFill>
            <w14:solidFill>
              <w14:schemeClr w14:val="tx1"/>
            </w14:solidFill>
          </w14:textFill>
        </w:rPr>
        <w:t>绿化</w:t>
      </w:r>
      <w:r>
        <w:rPr>
          <w:rStyle w:val="8"/>
          <w:rFonts w:hint="eastAsia"/>
          <w:bCs/>
          <w:color w:val="000000" w:themeColor="text1"/>
          <w:sz w:val="28"/>
          <w:szCs w:val="28"/>
          <w:u w:val="none"/>
          <w:shd w:val="clear" w:color="auto" w:fill="FFFFFF"/>
          <w14:textFill>
            <w14:solidFill>
              <w14:schemeClr w14:val="tx1"/>
            </w14:solidFill>
          </w14:textFill>
        </w:rPr>
        <w:fldChar w:fldCharType="end"/>
      </w:r>
      <w:r>
        <w:rPr>
          <w:rStyle w:val="7"/>
          <w:rFonts w:hint="eastAsia"/>
          <w:b w:val="0"/>
          <w:color w:val="000000"/>
          <w:sz w:val="28"/>
          <w:szCs w:val="28"/>
          <w:shd w:val="clear" w:color="auto" w:fill="FFFFFF"/>
        </w:rPr>
        <w:t>养护范围</w:t>
      </w:r>
      <w:r>
        <w:rPr>
          <w:rFonts w:hint="eastAsia"/>
          <w:b/>
          <w:color w:val="000000"/>
          <w:sz w:val="28"/>
          <w:szCs w:val="28"/>
          <w:shd w:val="clear" w:color="auto" w:fill="FFFFFF"/>
        </w:rPr>
        <w:t>:</w:t>
      </w:r>
    </w:p>
    <w:tbl>
      <w:tblPr>
        <w:tblStyle w:val="4"/>
        <w:tblW w:w="88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3"/>
        <w:gridCol w:w="3898"/>
        <w:gridCol w:w="2021"/>
        <w:gridCol w:w="1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073" w:type="dxa"/>
          </w:tcPr>
          <w:p>
            <w:pPr>
              <w:jc w:val="center"/>
              <w:rPr>
                <w:sz w:val="24"/>
              </w:rPr>
            </w:pPr>
            <w:r>
              <w:rPr>
                <w:rFonts w:hint="eastAsia"/>
                <w:sz w:val="24"/>
              </w:rPr>
              <w:t>序号</w:t>
            </w:r>
          </w:p>
        </w:tc>
        <w:tc>
          <w:tcPr>
            <w:tcW w:w="3898" w:type="dxa"/>
          </w:tcPr>
          <w:p>
            <w:pPr>
              <w:jc w:val="center"/>
              <w:rPr>
                <w:sz w:val="24"/>
              </w:rPr>
            </w:pPr>
            <w:r>
              <w:rPr>
                <w:rFonts w:hint="eastAsia"/>
                <w:sz w:val="24"/>
              </w:rPr>
              <w:t>地点</w:t>
            </w:r>
          </w:p>
        </w:tc>
        <w:tc>
          <w:tcPr>
            <w:tcW w:w="2021" w:type="dxa"/>
          </w:tcPr>
          <w:p>
            <w:pPr>
              <w:jc w:val="center"/>
              <w:rPr>
                <w:sz w:val="24"/>
              </w:rPr>
            </w:pPr>
            <w:r>
              <w:rPr>
                <w:rFonts w:hint="eastAsia"/>
                <w:sz w:val="24"/>
              </w:rPr>
              <w:t>面积</w:t>
            </w:r>
          </w:p>
        </w:tc>
        <w:tc>
          <w:tcPr>
            <w:tcW w:w="1819" w:type="dxa"/>
          </w:tcPr>
          <w:p>
            <w:pPr>
              <w:jc w:val="center"/>
              <w:rPr>
                <w:sz w:val="24"/>
              </w:rPr>
            </w:pPr>
            <w:r>
              <w:rPr>
                <w:rFonts w:hint="eastAsia"/>
                <w:sz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073" w:type="dxa"/>
          </w:tcPr>
          <w:p>
            <w:pPr>
              <w:jc w:val="center"/>
              <w:rPr>
                <w:sz w:val="24"/>
              </w:rPr>
            </w:pPr>
            <w:r>
              <w:rPr>
                <w:rFonts w:hint="eastAsia"/>
                <w:sz w:val="24"/>
              </w:rPr>
              <w:t>1</w:t>
            </w:r>
          </w:p>
        </w:tc>
        <w:tc>
          <w:tcPr>
            <w:tcW w:w="3898" w:type="dxa"/>
          </w:tcPr>
          <w:p>
            <w:pPr>
              <w:jc w:val="center"/>
              <w:rPr>
                <w:sz w:val="24"/>
              </w:rPr>
            </w:pPr>
            <w:r>
              <w:rPr>
                <w:rFonts w:hint="eastAsia"/>
                <w:sz w:val="24"/>
              </w:rPr>
              <w:t>门诊急诊大楼前4个花坛</w:t>
            </w:r>
          </w:p>
        </w:tc>
        <w:tc>
          <w:tcPr>
            <w:tcW w:w="2021" w:type="dxa"/>
          </w:tcPr>
          <w:p>
            <w:pPr>
              <w:jc w:val="center"/>
              <w:rPr>
                <w:sz w:val="24"/>
              </w:rPr>
            </w:pPr>
            <w:r>
              <w:rPr>
                <w:rFonts w:hint="eastAsia"/>
                <w:sz w:val="24"/>
              </w:rPr>
              <w:t>309.6</w:t>
            </w:r>
          </w:p>
        </w:tc>
        <w:tc>
          <w:tcPr>
            <w:tcW w:w="1819" w:type="dxa"/>
          </w:tcPr>
          <w:p>
            <w:pPr>
              <w:jc w:val="center"/>
              <w:rPr>
                <w:sz w:val="24"/>
              </w:rPr>
            </w:pPr>
            <w:r>
              <w:rPr>
                <w:rFonts w:hint="eastAsia"/>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073" w:type="dxa"/>
          </w:tcPr>
          <w:p>
            <w:pPr>
              <w:jc w:val="center"/>
              <w:rPr>
                <w:sz w:val="24"/>
              </w:rPr>
            </w:pPr>
            <w:r>
              <w:rPr>
                <w:rFonts w:hint="eastAsia"/>
                <w:sz w:val="24"/>
              </w:rPr>
              <w:t>2</w:t>
            </w:r>
          </w:p>
        </w:tc>
        <w:tc>
          <w:tcPr>
            <w:tcW w:w="3898" w:type="dxa"/>
          </w:tcPr>
          <w:p>
            <w:pPr>
              <w:jc w:val="center"/>
              <w:rPr>
                <w:sz w:val="24"/>
              </w:rPr>
            </w:pPr>
            <w:r>
              <w:rPr>
                <w:rFonts w:hint="eastAsia"/>
                <w:sz w:val="24"/>
              </w:rPr>
              <w:t>急诊大楼四周</w:t>
            </w:r>
          </w:p>
        </w:tc>
        <w:tc>
          <w:tcPr>
            <w:tcW w:w="2021" w:type="dxa"/>
          </w:tcPr>
          <w:p>
            <w:pPr>
              <w:jc w:val="center"/>
              <w:rPr>
                <w:sz w:val="24"/>
              </w:rPr>
            </w:pPr>
            <w:r>
              <w:rPr>
                <w:rFonts w:hint="eastAsia"/>
                <w:sz w:val="24"/>
              </w:rPr>
              <w:t>139.1</w:t>
            </w:r>
          </w:p>
        </w:tc>
        <w:tc>
          <w:tcPr>
            <w:tcW w:w="1819" w:type="dxa"/>
          </w:tcPr>
          <w:p>
            <w:pPr>
              <w:jc w:val="center"/>
            </w:pPr>
            <w:r>
              <w:rPr>
                <w:rFonts w:hint="eastAsia"/>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073" w:type="dxa"/>
          </w:tcPr>
          <w:p>
            <w:pPr>
              <w:jc w:val="center"/>
              <w:rPr>
                <w:sz w:val="24"/>
              </w:rPr>
            </w:pPr>
            <w:r>
              <w:rPr>
                <w:rFonts w:hint="eastAsia"/>
                <w:sz w:val="24"/>
              </w:rPr>
              <w:t>3</w:t>
            </w:r>
          </w:p>
        </w:tc>
        <w:tc>
          <w:tcPr>
            <w:tcW w:w="3898" w:type="dxa"/>
          </w:tcPr>
          <w:p>
            <w:pPr>
              <w:jc w:val="center"/>
              <w:rPr>
                <w:sz w:val="24"/>
              </w:rPr>
            </w:pPr>
            <w:r>
              <w:rPr>
                <w:rFonts w:hint="eastAsia"/>
                <w:sz w:val="24"/>
              </w:rPr>
              <w:t>1#住院楼四周</w:t>
            </w:r>
          </w:p>
        </w:tc>
        <w:tc>
          <w:tcPr>
            <w:tcW w:w="2021" w:type="dxa"/>
          </w:tcPr>
          <w:p>
            <w:pPr>
              <w:jc w:val="center"/>
              <w:rPr>
                <w:sz w:val="24"/>
              </w:rPr>
            </w:pPr>
            <w:r>
              <w:rPr>
                <w:rFonts w:hint="eastAsia"/>
                <w:sz w:val="24"/>
              </w:rPr>
              <w:t>277.48</w:t>
            </w:r>
          </w:p>
        </w:tc>
        <w:tc>
          <w:tcPr>
            <w:tcW w:w="1819" w:type="dxa"/>
          </w:tcPr>
          <w:p>
            <w:pPr>
              <w:jc w:val="center"/>
            </w:pPr>
            <w:r>
              <w:rPr>
                <w:rFonts w:hint="eastAsia"/>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073" w:type="dxa"/>
          </w:tcPr>
          <w:p>
            <w:pPr>
              <w:jc w:val="center"/>
              <w:rPr>
                <w:sz w:val="24"/>
              </w:rPr>
            </w:pPr>
            <w:r>
              <w:rPr>
                <w:rFonts w:hint="eastAsia"/>
                <w:sz w:val="24"/>
              </w:rPr>
              <w:t>4</w:t>
            </w:r>
          </w:p>
        </w:tc>
        <w:tc>
          <w:tcPr>
            <w:tcW w:w="3898" w:type="dxa"/>
          </w:tcPr>
          <w:p>
            <w:pPr>
              <w:jc w:val="center"/>
              <w:rPr>
                <w:sz w:val="24"/>
              </w:rPr>
            </w:pPr>
            <w:r>
              <w:rPr>
                <w:rFonts w:hint="eastAsia"/>
                <w:sz w:val="24"/>
              </w:rPr>
              <w:t>检验中心大楼南</w:t>
            </w:r>
          </w:p>
        </w:tc>
        <w:tc>
          <w:tcPr>
            <w:tcW w:w="2021" w:type="dxa"/>
          </w:tcPr>
          <w:p>
            <w:pPr>
              <w:jc w:val="center"/>
              <w:rPr>
                <w:sz w:val="24"/>
              </w:rPr>
            </w:pPr>
            <w:r>
              <w:rPr>
                <w:rFonts w:hint="eastAsia"/>
                <w:sz w:val="24"/>
              </w:rPr>
              <w:t>60</w:t>
            </w:r>
          </w:p>
        </w:tc>
        <w:tc>
          <w:tcPr>
            <w:tcW w:w="1819" w:type="dxa"/>
          </w:tcPr>
          <w:p>
            <w:pPr>
              <w:jc w:val="center"/>
            </w:pPr>
            <w:r>
              <w:rPr>
                <w:rFonts w:hint="eastAsia"/>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073" w:type="dxa"/>
          </w:tcPr>
          <w:p>
            <w:pPr>
              <w:jc w:val="center"/>
              <w:rPr>
                <w:sz w:val="24"/>
              </w:rPr>
            </w:pPr>
            <w:r>
              <w:rPr>
                <w:rFonts w:hint="eastAsia"/>
                <w:sz w:val="24"/>
              </w:rPr>
              <w:t>5</w:t>
            </w:r>
          </w:p>
        </w:tc>
        <w:tc>
          <w:tcPr>
            <w:tcW w:w="3898" w:type="dxa"/>
          </w:tcPr>
          <w:p>
            <w:pPr>
              <w:jc w:val="center"/>
              <w:rPr>
                <w:sz w:val="24"/>
              </w:rPr>
            </w:pPr>
            <w:r>
              <w:rPr>
                <w:rFonts w:hint="eastAsia"/>
                <w:sz w:val="24"/>
              </w:rPr>
              <w:t>2#住院楼四周</w:t>
            </w:r>
          </w:p>
        </w:tc>
        <w:tc>
          <w:tcPr>
            <w:tcW w:w="2021" w:type="dxa"/>
          </w:tcPr>
          <w:p>
            <w:pPr>
              <w:jc w:val="center"/>
              <w:rPr>
                <w:sz w:val="24"/>
              </w:rPr>
            </w:pPr>
            <w:r>
              <w:rPr>
                <w:rFonts w:hint="eastAsia"/>
                <w:sz w:val="24"/>
              </w:rPr>
              <w:t>250.1</w:t>
            </w:r>
          </w:p>
        </w:tc>
        <w:tc>
          <w:tcPr>
            <w:tcW w:w="1819" w:type="dxa"/>
          </w:tcPr>
          <w:p>
            <w:pPr>
              <w:jc w:val="center"/>
            </w:pPr>
            <w:r>
              <w:rPr>
                <w:rFonts w:hint="eastAsia"/>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073" w:type="dxa"/>
          </w:tcPr>
          <w:p>
            <w:pPr>
              <w:jc w:val="center"/>
              <w:rPr>
                <w:sz w:val="24"/>
              </w:rPr>
            </w:pPr>
            <w:r>
              <w:rPr>
                <w:rFonts w:hint="eastAsia"/>
                <w:sz w:val="24"/>
              </w:rPr>
              <w:t>6</w:t>
            </w:r>
          </w:p>
        </w:tc>
        <w:tc>
          <w:tcPr>
            <w:tcW w:w="3898" w:type="dxa"/>
          </w:tcPr>
          <w:p>
            <w:pPr>
              <w:jc w:val="center"/>
              <w:rPr>
                <w:sz w:val="24"/>
              </w:rPr>
            </w:pPr>
            <w:r>
              <w:rPr>
                <w:rFonts w:hint="eastAsia"/>
                <w:sz w:val="24"/>
              </w:rPr>
              <w:t>2#住院楼西南</w:t>
            </w:r>
          </w:p>
        </w:tc>
        <w:tc>
          <w:tcPr>
            <w:tcW w:w="2021" w:type="dxa"/>
          </w:tcPr>
          <w:p>
            <w:pPr>
              <w:jc w:val="center"/>
              <w:rPr>
                <w:sz w:val="24"/>
              </w:rPr>
            </w:pPr>
            <w:r>
              <w:rPr>
                <w:rFonts w:hint="eastAsia"/>
                <w:sz w:val="24"/>
              </w:rPr>
              <w:t>108.9</w:t>
            </w:r>
          </w:p>
        </w:tc>
        <w:tc>
          <w:tcPr>
            <w:tcW w:w="1819" w:type="dxa"/>
          </w:tcPr>
          <w:p>
            <w:pPr>
              <w:jc w:val="center"/>
            </w:pPr>
            <w:r>
              <w:rPr>
                <w:rFonts w:hint="eastAsia"/>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073" w:type="dxa"/>
          </w:tcPr>
          <w:p>
            <w:pPr>
              <w:jc w:val="center"/>
              <w:rPr>
                <w:sz w:val="24"/>
              </w:rPr>
            </w:pPr>
            <w:r>
              <w:rPr>
                <w:rFonts w:hint="eastAsia"/>
                <w:sz w:val="24"/>
              </w:rPr>
              <w:t>7</w:t>
            </w:r>
          </w:p>
        </w:tc>
        <w:tc>
          <w:tcPr>
            <w:tcW w:w="3898" w:type="dxa"/>
          </w:tcPr>
          <w:p>
            <w:pPr>
              <w:jc w:val="center"/>
              <w:rPr>
                <w:sz w:val="24"/>
              </w:rPr>
            </w:pPr>
            <w:r>
              <w:rPr>
                <w:rFonts w:hint="eastAsia"/>
                <w:sz w:val="24"/>
              </w:rPr>
              <w:t>栏杆旁花坛</w:t>
            </w:r>
          </w:p>
        </w:tc>
        <w:tc>
          <w:tcPr>
            <w:tcW w:w="2021" w:type="dxa"/>
          </w:tcPr>
          <w:p>
            <w:pPr>
              <w:jc w:val="center"/>
              <w:rPr>
                <w:sz w:val="24"/>
              </w:rPr>
            </w:pPr>
            <w:r>
              <w:rPr>
                <w:rFonts w:hint="eastAsia"/>
                <w:sz w:val="24"/>
              </w:rPr>
              <w:t>40.25</w:t>
            </w:r>
          </w:p>
        </w:tc>
        <w:tc>
          <w:tcPr>
            <w:tcW w:w="1819" w:type="dxa"/>
          </w:tcPr>
          <w:p>
            <w:pPr>
              <w:jc w:val="center"/>
            </w:pPr>
            <w:r>
              <w:rPr>
                <w:rFonts w:hint="eastAsia"/>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1073" w:type="dxa"/>
          </w:tcPr>
          <w:p>
            <w:pPr>
              <w:jc w:val="center"/>
              <w:rPr>
                <w:sz w:val="24"/>
              </w:rPr>
            </w:pPr>
            <w:r>
              <w:rPr>
                <w:rFonts w:hint="eastAsia"/>
                <w:sz w:val="24"/>
              </w:rPr>
              <w:t>8</w:t>
            </w:r>
          </w:p>
        </w:tc>
        <w:tc>
          <w:tcPr>
            <w:tcW w:w="3898" w:type="dxa"/>
          </w:tcPr>
          <w:p>
            <w:pPr>
              <w:jc w:val="center"/>
              <w:rPr>
                <w:sz w:val="24"/>
              </w:rPr>
            </w:pPr>
            <w:r>
              <w:rPr>
                <w:rFonts w:hint="eastAsia"/>
                <w:sz w:val="24"/>
              </w:rPr>
              <w:t>门诊大楼西</w:t>
            </w:r>
          </w:p>
        </w:tc>
        <w:tc>
          <w:tcPr>
            <w:tcW w:w="2021" w:type="dxa"/>
          </w:tcPr>
          <w:p>
            <w:pPr>
              <w:jc w:val="center"/>
              <w:rPr>
                <w:sz w:val="24"/>
              </w:rPr>
            </w:pPr>
            <w:r>
              <w:rPr>
                <w:rFonts w:hint="eastAsia"/>
                <w:sz w:val="24"/>
              </w:rPr>
              <w:t>48.6</w:t>
            </w:r>
          </w:p>
        </w:tc>
        <w:tc>
          <w:tcPr>
            <w:tcW w:w="1819" w:type="dxa"/>
          </w:tcPr>
          <w:p>
            <w:pPr>
              <w:jc w:val="center"/>
            </w:pPr>
            <w:r>
              <w:rPr>
                <w:rFonts w:hint="eastAsia"/>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1073" w:type="dxa"/>
          </w:tcPr>
          <w:p>
            <w:pPr>
              <w:jc w:val="center"/>
              <w:rPr>
                <w:rFonts w:hint="eastAsia" w:eastAsia="宋体"/>
                <w:sz w:val="24"/>
                <w:lang w:val="en-US" w:eastAsia="zh-CN"/>
              </w:rPr>
            </w:pPr>
            <w:r>
              <w:rPr>
                <w:rFonts w:hint="eastAsia"/>
                <w:sz w:val="24"/>
                <w:lang w:val="en-US" w:eastAsia="zh-CN"/>
              </w:rPr>
              <w:t>9</w:t>
            </w:r>
          </w:p>
        </w:tc>
        <w:tc>
          <w:tcPr>
            <w:tcW w:w="3898" w:type="dxa"/>
          </w:tcPr>
          <w:p>
            <w:pPr>
              <w:jc w:val="center"/>
              <w:rPr>
                <w:rFonts w:hint="default" w:eastAsia="宋体"/>
                <w:sz w:val="24"/>
                <w:lang w:val="en-US" w:eastAsia="zh-CN"/>
              </w:rPr>
            </w:pPr>
            <w:r>
              <w:rPr>
                <w:rFonts w:hint="eastAsia"/>
                <w:sz w:val="24"/>
                <w:lang w:val="en-US" w:eastAsia="zh-CN"/>
              </w:rPr>
              <w:t>科教科楼西侧花坛</w:t>
            </w:r>
          </w:p>
        </w:tc>
        <w:tc>
          <w:tcPr>
            <w:tcW w:w="2021" w:type="dxa"/>
          </w:tcPr>
          <w:p>
            <w:pPr>
              <w:jc w:val="center"/>
              <w:rPr>
                <w:rFonts w:hint="default" w:eastAsia="宋体"/>
                <w:sz w:val="24"/>
                <w:lang w:val="en-US" w:eastAsia="zh-CN"/>
              </w:rPr>
            </w:pPr>
            <w:r>
              <w:rPr>
                <w:rFonts w:hint="eastAsia"/>
                <w:sz w:val="24"/>
                <w:lang w:val="en-US" w:eastAsia="zh-CN"/>
              </w:rPr>
              <w:t>61.2</w:t>
            </w:r>
          </w:p>
        </w:tc>
        <w:tc>
          <w:tcPr>
            <w:tcW w:w="1819" w:type="dxa"/>
          </w:tcPr>
          <w:p>
            <w:pPr>
              <w:jc w:val="center"/>
              <w:rPr>
                <w:rFonts w:hint="eastAsia"/>
                <w:sz w:val="24"/>
              </w:rPr>
            </w:pPr>
            <w:r>
              <w:rPr>
                <w:rFonts w:hint="eastAsia"/>
                <w:sz w:val="24"/>
              </w:rPr>
              <w:t>㎡</w:t>
            </w:r>
          </w:p>
        </w:tc>
      </w:tr>
    </w:tbl>
    <w:p>
      <w:pPr>
        <w:rPr>
          <w:rFonts w:hint="eastAsia"/>
          <w:lang w:eastAsia="zh-CN"/>
        </w:rPr>
      </w:pPr>
    </w:p>
    <w:p>
      <w:pPr>
        <w:numPr>
          <w:ilvl w:val="0"/>
          <w:numId w:val="0"/>
        </w:numPr>
        <w:ind w:firstLine="280" w:firstLineChars="100"/>
        <w:rPr>
          <w:rFonts w:hint="default" w:ascii="宋体" w:hAnsi="宋体" w:cs="宋体"/>
          <w:b w:val="0"/>
          <w:bCs w:val="0"/>
          <w:sz w:val="28"/>
          <w:szCs w:val="28"/>
          <w:lang w:val="en-US" w:eastAsia="zh-CN"/>
        </w:rPr>
      </w:pPr>
      <w:r>
        <w:rPr>
          <w:rFonts w:hint="eastAsia" w:ascii="宋体" w:hAnsi="宋体" w:cs="宋体"/>
          <w:b w:val="0"/>
          <w:bCs w:val="0"/>
          <w:sz w:val="28"/>
          <w:szCs w:val="28"/>
          <w:lang w:val="en-US" w:eastAsia="zh-CN"/>
        </w:rPr>
        <w:t>一、</w:t>
      </w:r>
      <w:r>
        <w:rPr>
          <w:rFonts w:hint="default" w:ascii="宋体" w:hAnsi="宋体" w:cs="宋体"/>
          <w:b w:val="0"/>
          <w:bCs w:val="0"/>
          <w:sz w:val="28"/>
          <w:szCs w:val="28"/>
          <w:lang w:val="en-US" w:eastAsia="zh-CN"/>
        </w:rPr>
        <w:t>草坪养护服务</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1浇灌、排水</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(1)用土钻检查草坪土壤干湿程度，土层深100mm~150mm处若呈干燥</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状，应及时进行浇灌。</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(2)草坪养护人员</w:t>
      </w:r>
      <w:r>
        <w:rPr>
          <w:rFonts w:hint="eastAsia" w:ascii="宋体" w:hAnsi="宋体" w:cs="宋体"/>
          <w:b w:val="0"/>
          <w:bCs w:val="0"/>
          <w:sz w:val="28"/>
          <w:szCs w:val="28"/>
          <w:lang w:val="en-US" w:eastAsia="zh-CN"/>
        </w:rPr>
        <w:t>应</w:t>
      </w:r>
      <w:r>
        <w:rPr>
          <w:rFonts w:hint="default" w:ascii="宋体" w:hAnsi="宋体" w:cs="宋体"/>
          <w:b w:val="0"/>
          <w:bCs w:val="0"/>
          <w:sz w:val="28"/>
          <w:szCs w:val="28"/>
          <w:lang w:val="en-US" w:eastAsia="zh-CN"/>
        </w:rPr>
        <w:t>使用专用水管进行浇灌，浇灌应湿透根系层，浸湿的土层深度为100mm，但不允许地面长时间积水</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(3)浇灌时期和浇灌时间可遵循下列规定</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①冷季型草：春秋两季充分浇水，每周一次：夏季适量浇水，每两周一次早晨浇，安全越夏</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②暖季型草：夏季勤浇水，每周两次，宜早、晚浇；春秋季每两周一次，冬季可不浇水</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2.修剪</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(1)草坪长到70mm~80mm时，草坪养护负责人员应予修剪。</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①大面积草坪(面积≥50m2)应用手推式草坪机进行统一修剪。</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②小面积草坪(面积&lt;50m2可用割草机(亦称割秆机、打边机)或大号枝剪进行局部修整</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2)草坪修剪后高度为60mm左右。</w:t>
      </w:r>
    </w:p>
    <w:p>
      <w:pPr>
        <w:numPr>
          <w:ilvl w:val="0"/>
          <w:numId w:val="0"/>
        </w:numPr>
        <w:rPr>
          <w:rFonts w:hint="default" w:ascii="宋体" w:hAnsi="宋体" w:cs="宋体"/>
          <w:b w:val="0"/>
          <w:bCs w:val="0"/>
          <w:sz w:val="28"/>
          <w:szCs w:val="28"/>
          <w:lang w:val="en-US" w:eastAsia="zh-CN"/>
        </w:rPr>
      </w:pPr>
      <w:r>
        <w:rPr>
          <w:rFonts w:hint="eastAsia" w:ascii="宋体" w:hAnsi="宋体" w:cs="宋体"/>
          <w:b w:val="0"/>
          <w:bCs w:val="0"/>
          <w:sz w:val="28"/>
          <w:szCs w:val="28"/>
          <w:lang w:val="en-US" w:eastAsia="zh-CN"/>
        </w:rPr>
        <w:t>3.</w:t>
      </w:r>
      <w:r>
        <w:rPr>
          <w:rFonts w:hint="default" w:ascii="宋体" w:hAnsi="宋体" w:cs="宋体"/>
          <w:b w:val="0"/>
          <w:bCs w:val="0"/>
          <w:sz w:val="28"/>
          <w:szCs w:val="28"/>
          <w:lang w:val="en-US" w:eastAsia="zh-CN"/>
        </w:rPr>
        <w:t>清除杂草、杂物</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(1)与管理区域的草坪草形态不符的杂草，养护人员应及时进行清除，并要求除早、除小、除</w:t>
      </w:r>
      <w:r>
        <w:rPr>
          <w:rFonts w:hint="eastAsia" w:ascii="宋体" w:hAnsi="宋体" w:cs="宋体"/>
          <w:b w:val="0"/>
          <w:bCs w:val="0"/>
          <w:sz w:val="28"/>
          <w:szCs w:val="28"/>
          <w:lang w:val="en-US" w:eastAsia="zh-CN"/>
        </w:rPr>
        <w:t>净</w:t>
      </w:r>
      <w:r>
        <w:rPr>
          <w:rFonts w:hint="default"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(2)清除杂草作业分人工除草和化学除草</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①人工除直甲坐头小刀讲行除</w:t>
      </w:r>
      <w:r>
        <w:rPr>
          <w:rFonts w:hint="eastAsia" w:ascii="宋体" w:hAnsi="宋体" w:cs="宋体"/>
          <w:b w:val="0"/>
          <w:bCs w:val="0"/>
          <w:sz w:val="28"/>
          <w:szCs w:val="28"/>
          <w:lang w:val="en-US" w:eastAsia="zh-CN"/>
        </w:rPr>
        <w:t>。</w:t>
      </w:r>
    </w:p>
    <w:p>
      <w:pPr>
        <w:numPr>
          <w:ilvl w:val="0"/>
          <w:numId w:val="0"/>
        </w:numPr>
        <w:rPr>
          <w:rFonts w:hint="eastAsia" w:ascii="宋体" w:hAnsi="宋体" w:cs="宋体"/>
          <w:b w:val="0"/>
          <w:bCs w:val="0"/>
          <w:sz w:val="28"/>
          <w:szCs w:val="28"/>
          <w:lang w:val="en-US" w:eastAsia="zh-CN"/>
        </w:rPr>
      </w:pPr>
      <w:r>
        <w:rPr>
          <w:rFonts w:hint="default" w:ascii="宋体" w:hAnsi="宋体" w:cs="宋体"/>
          <w:b w:val="0"/>
          <w:bCs w:val="0"/>
          <w:sz w:val="28"/>
          <w:szCs w:val="28"/>
          <w:lang w:val="en-US" w:eastAsia="zh-CN"/>
        </w:rPr>
        <w:t>②化学除</w:t>
      </w:r>
      <w:r>
        <w:rPr>
          <w:rFonts w:hint="eastAsia" w:ascii="宋体" w:hAnsi="宋体" w:cs="宋体"/>
          <w:b w:val="0"/>
          <w:bCs w:val="0"/>
          <w:sz w:val="28"/>
          <w:szCs w:val="28"/>
          <w:lang w:val="en-US" w:eastAsia="zh-CN"/>
        </w:rPr>
        <w:t>应由绿地养护人员用喷药器</w:t>
      </w:r>
      <w:r>
        <w:rPr>
          <w:rFonts w:hint="default" w:ascii="宋体" w:hAnsi="宋体" w:cs="宋体"/>
          <w:b w:val="0"/>
          <w:bCs w:val="0"/>
          <w:sz w:val="28"/>
          <w:szCs w:val="28"/>
          <w:lang w:val="en-US" w:eastAsia="zh-CN"/>
        </w:rPr>
        <w:t>进行喷洒</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(3)一周后，对未清除的部分杂草，可通过人工除草的方法进行补除。除草效果测评，以立姿目视草坪无杂草为准</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4.施肥</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(1)冷季型草种追肥宜在春季或秋季，暖季型草种追肥宜在晚春。</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(2)追肥应以复合肥料为主，追肥的时间和数量可根据土壤肥力、草种和幼苗生长等情况而定。早春、晚秋可施有机肥，施肥方法可采用撒施和根外追肥</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(3)每年施肥一次，每次施肥成分含量分别为：磷3g/m2；钾2g/m2氮5g/m23</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5</w:t>
      </w:r>
      <w:r>
        <w:rPr>
          <w:rFonts w:hint="eastAsia" w:ascii="宋体" w:hAnsi="宋体" w:cs="宋体"/>
          <w:b w:val="0"/>
          <w:bCs w:val="0"/>
          <w:sz w:val="28"/>
          <w:szCs w:val="28"/>
          <w:lang w:val="en-US" w:eastAsia="zh-CN"/>
        </w:rPr>
        <w:t>.</w:t>
      </w:r>
      <w:r>
        <w:rPr>
          <w:rFonts w:hint="default" w:ascii="宋体" w:hAnsi="宋体" w:cs="宋体"/>
          <w:b w:val="0"/>
          <w:bCs w:val="0"/>
          <w:sz w:val="28"/>
          <w:szCs w:val="28"/>
          <w:lang w:val="en-US" w:eastAsia="zh-CN"/>
        </w:rPr>
        <w:t>病、虫害防治</w:t>
      </w:r>
    </w:p>
    <w:p>
      <w:pPr>
        <w:numPr>
          <w:ilvl w:val="0"/>
          <w:numId w:val="0"/>
        </w:numPr>
        <w:ind w:firstLine="280" w:firstLineChars="100"/>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病、虫害防治，应以防为主，防治结合。</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(1)预防：预防性喷药每年一次，预防病害以喷灭菌灵等为主，常用浓度00~1000倍液；预防虫害以喷爱福丁等为主，常用浓度200倍液。</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(2)除害：绿化人员可依具体情况，选择无公害药剂或高效低毒的化学药剂消除病、虫害。</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6，其他养护</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草坪边缘线应整齐划一，装饰性草坪或花坛可运用切边机进行切边养护。</w:t>
      </w:r>
    </w:p>
    <w:p>
      <w:pPr>
        <w:numPr>
          <w:ilvl w:val="0"/>
          <w:numId w:val="0"/>
        </w:numPr>
        <w:rPr>
          <w:rFonts w:hint="default" w:ascii="宋体" w:hAnsi="宋体" w:cs="宋体"/>
          <w:b w:val="0"/>
          <w:bCs w:val="0"/>
          <w:sz w:val="28"/>
          <w:szCs w:val="28"/>
          <w:lang w:val="en-US" w:eastAsia="zh-CN"/>
        </w:rPr>
      </w:pPr>
      <w:r>
        <w:rPr>
          <w:rFonts w:hint="eastAsia" w:ascii="宋体" w:hAnsi="宋体" w:cs="宋体"/>
          <w:b w:val="0"/>
          <w:bCs w:val="0"/>
          <w:sz w:val="28"/>
          <w:szCs w:val="28"/>
          <w:lang w:val="en-US" w:eastAsia="zh-CN"/>
        </w:rPr>
        <w:t>二、</w:t>
      </w:r>
      <w:r>
        <w:rPr>
          <w:rFonts w:hint="default" w:ascii="宋体" w:hAnsi="宋体" w:cs="宋体"/>
          <w:b w:val="0"/>
          <w:bCs w:val="0"/>
          <w:sz w:val="28"/>
          <w:szCs w:val="28"/>
          <w:lang w:val="en-US" w:eastAsia="zh-CN"/>
        </w:rPr>
        <w:t>树木</w:t>
      </w:r>
      <w:r>
        <w:rPr>
          <w:rFonts w:hint="eastAsia" w:ascii="宋体" w:hAnsi="宋体" w:cs="宋体"/>
          <w:b w:val="0"/>
          <w:bCs w:val="0"/>
          <w:sz w:val="28"/>
          <w:szCs w:val="28"/>
          <w:lang w:val="en-US" w:eastAsia="zh-CN"/>
        </w:rPr>
        <w:t>、灌木</w:t>
      </w:r>
      <w:r>
        <w:rPr>
          <w:rFonts w:hint="default" w:ascii="宋体" w:hAnsi="宋体" w:cs="宋体"/>
          <w:b w:val="0"/>
          <w:bCs w:val="0"/>
          <w:sz w:val="28"/>
          <w:szCs w:val="28"/>
          <w:lang w:val="en-US" w:eastAsia="zh-CN"/>
        </w:rPr>
        <w:t>养护服务</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1</w:t>
      </w:r>
      <w:r>
        <w:rPr>
          <w:rFonts w:hint="eastAsia" w:ascii="宋体" w:hAnsi="宋体" w:cs="宋体"/>
          <w:b w:val="0"/>
          <w:bCs w:val="0"/>
          <w:sz w:val="28"/>
          <w:szCs w:val="28"/>
          <w:lang w:val="en-US" w:eastAsia="zh-CN"/>
        </w:rPr>
        <w:t>.</w:t>
      </w:r>
      <w:r>
        <w:rPr>
          <w:rFonts w:hint="default" w:ascii="宋体" w:hAnsi="宋体" w:cs="宋体"/>
          <w:b w:val="0"/>
          <w:bCs w:val="0"/>
          <w:sz w:val="28"/>
          <w:szCs w:val="28"/>
          <w:lang w:val="en-US" w:eastAsia="zh-CN"/>
        </w:rPr>
        <w:t>浇灌、排水</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(1)夏季浇灌宜早、晚进行，冬季浇灌宜在中午进行，浇灌要一次浇透尤其是春、夏季节若处高温久旱(气温高于股应在清晨或傍晚进行属于35℃,10天未下雨)时期，应及时进行浇灌</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(3)暴雨后一天内，树木周围仍有积水，应子排水。对处于地势低洼处的雪松等易受水淹的树种可采取打透气孔的方式排水(挖若干小洞，直径50mm左右，至根部：垂直插入相同直径GC管，周边用土填实)</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2</w:t>
      </w:r>
      <w:r>
        <w:rPr>
          <w:rFonts w:hint="eastAsia" w:ascii="宋体" w:hAnsi="宋体" w:cs="宋体"/>
          <w:b w:val="0"/>
          <w:bCs w:val="0"/>
          <w:sz w:val="28"/>
          <w:szCs w:val="28"/>
          <w:lang w:val="en-US" w:eastAsia="zh-CN"/>
        </w:rPr>
        <w:t>.</w:t>
      </w:r>
      <w:r>
        <w:rPr>
          <w:rFonts w:hint="default" w:ascii="宋体" w:hAnsi="宋体" w:cs="宋体"/>
          <w:b w:val="0"/>
          <w:bCs w:val="0"/>
          <w:sz w:val="28"/>
          <w:szCs w:val="28"/>
          <w:lang w:val="en-US" w:eastAsia="zh-CN"/>
        </w:rPr>
        <w:t>中耕、除草</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1)树木根部附近的土壤要保持疏松，易板结的土壤，在蒸腾旺季应每两个月松土一次</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2)乔木、灌木周围大型野草，应结合中耕进行铲除，特别注意铲除具有严重危害的各类藤蔓</w:t>
      </w:r>
      <w:r>
        <w:rPr>
          <w:rFonts w:hint="eastAsia" w:ascii="宋体" w:hAnsi="宋体" w:cs="宋体"/>
          <w:b w:val="0"/>
          <w:bCs w:val="0"/>
          <w:sz w:val="28"/>
          <w:szCs w:val="28"/>
          <w:lang w:val="en-US" w:eastAsia="zh-CN"/>
        </w:rPr>
        <w:t>。</w:t>
      </w:r>
    </w:p>
    <w:p>
      <w:pPr>
        <w:numPr>
          <w:ilvl w:val="0"/>
          <w:numId w:val="2"/>
        </w:numPr>
        <w:rPr>
          <w:rFonts w:hint="eastAsia" w:ascii="宋体" w:hAnsi="宋体" w:cs="宋体"/>
          <w:b w:val="0"/>
          <w:bCs w:val="0"/>
          <w:sz w:val="28"/>
          <w:szCs w:val="28"/>
          <w:lang w:val="en-US" w:eastAsia="zh-CN"/>
        </w:rPr>
      </w:pPr>
      <w:r>
        <w:rPr>
          <w:rFonts w:hint="default" w:ascii="宋体" w:hAnsi="宋体" w:cs="宋体"/>
          <w:b w:val="0"/>
          <w:bCs w:val="0"/>
          <w:sz w:val="28"/>
          <w:szCs w:val="28"/>
          <w:lang w:val="en-US" w:eastAsia="zh-CN"/>
        </w:rPr>
        <w:t>中耕、除草宜在晴朗或初晴天气，且土果不过分潮平的条件下进行施肥</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eastAsia" w:ascii="宋体" w:hAnsi="宋体" w:cs="宋体"/>
          <w:b w:val="0"/>
          <w:bCs w:val="0"/>
          <w:sz w:val="28"/>
          <w:szCs w:val="28"/>
          <w:lang w:val="en-US" w:eastAsia="zh-CN"/>
        </w:rPr>
        <w:t>3.施肥</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(1)树木休眼期可施基肥(如豆饼)，每年10月中句至11月进行一次。树木处于生长期，可依据值株的长势对其施追肥：(注：花木应在花期前、花期后进行</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(2)一般乔木胸径在15cm以下的，每3cm胸径可施堆肥0.5kg，胸径在16cm以上的，每3m胸径施堆肥0.5kg-1.5kg：树木青壮年期欲扩大树冠及观花、观果植物，可适当增加施肥量</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3)乔木和灌木均应先挖好施肥环沟，其外径应与树木的冠幅相适应，深度和宽高均为25cm</w:t>
      </w:r>
      <w:r>
        <w:rPr>
          <w:rFonts w:hint="eastAsia" w:ascii="宋体" w:hAnsi="宋体" w:cs="宋体"/>
          <w:b w:val="0"/>
          <w:bCs w:val="0"/>
          <w:sz w:val="28"/>
          <w:szCs w:val="28"/>
          <w:lang w:val="en-US" w:eastAsia="zh-CN"/>
        </w:rPr>
        <w:t>-</w:t>
      </w:r>
      <w:r>
        <w:rPr>
          <w:rFonts w:hint="default" w:ascii="宋体" w:hAnsi="宋体" w:cs="宋体"/>
          <w:b w:val="0"/>
          <w:bCs w:val="0"/>
          <w:sz w:val="28"/>
          <w:szCs w:val="28"/>
          <w:lang w:val="en-US" w:eastAsia="zh-CN"/>
        </w:rPr>
        <w:t>30cm</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(4)施用的肥料种类应视树种、生长期及观赏等不同要求而定。早期欲扩大冠幅，宜施氮肥观花、观果树种应增施磷钾肥</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5)施肥宜在晴天</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4</w:t>
      </w:r>
      <w:r>
        <w:rPr>
          <w:rFonts w:hint="eastAsia" w:ascii="宋体" w:hAnsi="宋体" w:cs="宋体"/>
          <w:b w:val="0"/>
          <w:bCs w:val="0"/>
          <w:sz w:val="28"/>
          <w:szCs w:val="28"/>
          <w:lang w:val="en-US" w:eastAsia="zh-CN"/>
        </w:rPr>
        <w:t>.</w:t>
      </w:r>
      <w:r>
        <w:rPr>
          <w:rFonts w:hint="default" w:ascii="宋体" w:hAnsi="宋体" w:cs="宋体"/>
          <w:b w:val="0"/>
          <w:bCs w:val="0"/>
          <w:sz w:val="28"/>
          <w:szCs w:val="28"/>
          <w:lang w:val="en-US" w:eastAsia="zh-CN"/>
        </w:rPr>
        <w:t>修剪、整形</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(1)树木应通过修剪调整树形，均衡树势，调节树木通风透光和肥水分配，相关调整植物群落之间的关系，促使树木茁壮生长，各类绿地的乔木和灌木的修剪以自然树形为主</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eastAsia" w:ascii="宋体" w:hAnsi="宋体" w:cs="宋体"/>
          <w:b w:val="0"/>
          <w:bCs w:val="0"/>
          <w:sz w:val="28"/>
          <w:szCs w:val="28"/>
          <w:lang w:val="en-US" w:eastAsia="zh-CN"/>
        </w:rPr>
        <w:t>（</w:t>
      </w:r>
      <w:r>
        <w:rPr>
          <w:rFonts w:hint="default" w:ascii="宋体" w:hAnsi="宋体" w:cs="宋体"/>
          <w:b w:val="0"/>
          <w:bCs w:val="0"/>
          <w:sz w:val="28"/>
          <w:szCs w:val="28"/>
          <w:lang w:val="en-US" w:eastAsia="zh-CN"/>
        </w:rPr>
        <w:t>2</w:t>
      </w:r>
      <w:r>
        <w:rPr>
          <w:rFonts w:hint="eastAsia" w:ascii="宋体" w:hAnsi="宋体" w:cs="宋体"/>
          <w:b w:val="0"/>
          <w:bCs w:val="0"/>
          <w:sz w:val="28"/>
          <w:szCs w:val="28"/>
          <w:lang w:val="en-US" w:eastAsia="zh-CN"/>
        </w:rPr>
        <w:t>）</w:t>
      </w:r>
      <w:r>
        <w:rPr>
          <w:rFonts w:hint="default" w:ascii="宋体" w:hAnsi="宋体" w:cs="宋体"/>
          <w:b w:val="0"/>
          <w:bCs w:val="0"/>
          <w:sz w:val="28"/>
          <w:szCs w:val="28"/>
          <w:lang w:val="en-US" w:eastAsia="zh-CN"/>
        </w:rPr>
        <w:t>乔木类：主要修除徒长枝、病虫枝、交又枝、并生枝、下垂枝、纽伤枝以及枯枝和烂头</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(3)木类灌木修剪应使技叶繁茂，分布匀称，修剪应速循“先上后下</w:t>
      </w:r>
      <w:r>
        <w:rPr>
          <w:rFonts w:hint="eastAsia" w:ascii="宋体" w:hAnsi="宋体" w:cs="宋体"/>
          <w:b w:val="0"/>
          <w:bCs w:val="0"/>
          <w:sz w:val="28"/>
          <w:szCs w:val="28"/>
          <w:lang w:val="en-US" w:eastAsia="zh-CN"/>
        </w:rPr>
        <w:t>、</w:t>
      </w:r>
      <w:r>
        <w:rPr>
          <w:rFonts w:hint="default" w:ascii="宋体" w:hAnsi="宋体" w:cs="宋体"/>
          <w:b w:val="0"/>
          <w:bCs w:val="0"/>
          <w:sz w:val="28"/>
          <w:szCs w:val="28"/>
          <w:lang w:val="en-US" w:eastAsia="zh-CN"/>
        </w:rPr>
        <w:t>先内后外，去弱留强，去老留新”的原则进行</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eastAsia" w:ascii="宋体" w:hAnsi="宋体" w:cs="宋体"/>
          <w:b w:val="0"/>
          <w:bCs w:val="0"/>
          <w:sz w:val="28"/>
          <w:szCs w:val="28"/>
          <w:lang w:val="en-US" w:eastAsia="zh-CN"/>
        </w:rPr>
        <w:t>（4）</w:t>
      </w:r>
      <w:r>
        <w:rPr>
          <w:rFonts w:hint="default" w:ascii="宋体" w:hAnsi="宋体" w:cs="宋体"/>
          <w:b w:val="0"/>
          <w:bCs w:val="0"/>
          <w:sz w:val="28"/>
          <w:szCs w:val="28"/>
          <w:lang w:val="en-US" w:eastAsia="zh-CN"/>
        </w:rPr>
        <w:t>绿篱类：绿篱修剪，应促其分枝，保持全株枝叶丰满；花球应确保秋两季各修剪一次</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eastAsia" w:ascii="宋体" w:hAnsi="宋体" w:cs="宋体"/>
          <w:b w:val="0"/>
          <w:bCs w:val="0"/>
          <w:sz w:val="28"/>
          <w:szCs w:val="28"/>
          <w:lang w:val="en-US" w:eastAsia="zh-CN"/>
        </w:rPr>
        <w:t>（5）</w:t>
      </w:r>
      <w:r>
        <w:rPr>
          <w:rFonts w:hint="default" w:ascii="宋体" w:hAnsi="宋体" w:cs="宋体"/>
          <w:b w:val="0"/>
          <w:bCs w:val="0"/>
          <w:sz w:val="28"/>
          <w:szCs w:val="28"/>
          <w:lang w:val="en-US" w:eastAsia="zh-CN"/>
        </w:rPr>
        <w:t>地被、莘缘类：地被、摹缘植物修剪应促进分枝，加速覆盖和莩缠的功能，对多年生的缘植物要每年一次翻蔓，清除枯枝</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(6)修剪时切口都要靠节，剪口要平整，对于过于粗壮的大枝应采取分段截枝法，操作时应注意安全</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(7)休眠期修剪以整形为主，可稍重剪；生长期修剪以调整树势为主，宜轻剪；有伤的树种应在夏、秋两季修剪。</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5</w:t>
      </w:r>
      <w:r>
        <w:rPr>
          <w:rFonts w:hint="eastAsia" w:ascii="宋体" w:hAnsi="宋体" w:cs="宋体"/>
          <w:b w:val="0"/>
          <w:bCs w:val="0"/>
          <w:sz w:val="28"/>
          <w:szCs w:val="28"/>
          <w:lang w:val="en-US" w:eastAsia="zh-CN"/>
        </w:rPr>
        <w:t>.</w:t>
      </w:r>
      <w:r>
        <w:rPr>
          <w:rFonts w:hint="default" w:ascii="宋体" w:hAnsi="宋体" w:cs="宋体"/>
          <w:b w:val="0"/>
          <w:bCs w:val="0"/>
          <w:sz w:val="28"/>
          <w:szCs w:val="28"/>
          <w:lang w:val="en-US" w:eastAsia="zh-CN"/>
        </w:rPr>
        <w:t>补植树木</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1)树木缺株应尽早补植</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(2)补植季节规定</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①落叶树：应在春季土壤解冻以后、树木发芽以前补植或在秋季落叶以后土壤冰冻以前补植</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②针叶树、常绿阔叶树：应在春季土壤解冻以后、树木发芽以前补植，或在秋季新梢停止生长后、降霜以前补植</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(3)补植的树木，应选用原来树种，规格也应相近似，若改变树种或规格则应与原来的景观相协调，补植行道树树种应与同路段树种一致</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6</w:t>
      </w:r>
      <w:r>
        <w:rPr>
          <w:rFonts w:hint="eastAsia" w:ascii="宋体" w:hAnsi="宋体" w:cs="宋体"/>
          <w:b w:val="0"/>
          <w:bCs w:val="0"/>
          <w:sz w:val="28"/>
          <w:szCs w:val="28"/>
          <w:lang w:val="en-US" w:eastAsia="zh-CN"/>
        </w:rPr>
        <w:t>.</w:t>
      </w:r>
      <w:r>
        <w:rPr>
          <w:rFonts w:hint="default" w:ascii="宋体" w:hAnsi="宋体" w:cs="宋体"/>
          <w:b w:val="0"/>
          <w:bCs w:val="0"/>
          <w:sz w:val="28"/>
          <w:szCs w:val="28"/>
          <w:lang w:val="en-US" w:eastAsia="zh-CN"/>
        </w:rPr>
        <w:t>枯死植株的挖除</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(1)结合补植工作对枯死植株进行调整。</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(2)挖除枯死植株作业，应事先报市园林主管部门审批，任何单位与个人无权擅自挖除。</w:t>
      </w:r>
    </w:p>
    <w:p>
      <w:pPr>
        <w:numPr>
          <w:ilvl w:val="0"/>
          <w:numId w:val="0"/>
        </w:numPr>
        <w:rPr>
          <w:rFonts w:hint="default" w:ascii="宋体" w:hAnsi="宋体" w:cs="宋体"/>
          <w:b w:val="0"/>
          <w:bCs w:val="0"/>
          <w:sz w:val="28"/>
          <w:szCs w:val="28"/>
          <w:lang w:val="en-US" w:eastAsia="zh-CN"/>
        </w:rPr>
      </w:pPr>
      <w:r>
        <w:rPr>
          <w:rFonts w:hint="eastAsia" w:ascii="宋体" w:hAnsi="宋体" w:cs="宋体"/>
          <w:b w:val="0"/>
          <w:bCs w:val="0"/>
          <w:sz w:val="28"/>
          <w:szCs w:val="28"/>
          <w:lang w:val="en-US" w:eastAsia="zh-CN"/>
        </w:rPr>
        <w:t>三、</w:t>
      </w:r>
      <w:r>
        <w:rPr>
          <w:rFonts w:hint="default" w:ascii="宋体" w:hAnsi="宋体" w:cs="宋体"/>
          <w:b w:val="0"/>
          <w:bCs w:val="0"/>
          <w:sz w:val="28"/>
          <w:szCs w:val="28"/>
          <w:lang w:val="en-US" w:eastAsia="zh-CN"/>
        </w:rPr>
        <w:t>花坛、花境养护</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1</w:t>
      </w:r>
      <w:r>
        <w:rPr>
          <w:rFonts w:hint="eastAsia" w:ascii="宋体" w:hAnsi="宋体" w:cs="宋体"/>
          <w:b w:val="0"/>
          <w:bCs w:val="0"/>
          <w:sz w:val="28"/>
          <w:szCs w:val="28"/>
          <w:lang w:val="en-US" w:eastAsia="zh-CN"/>
        </w:rPr>
        <w:t>.</w:t>
      </w:r>
      <w:r>
        <w:rPr>
          <w:rFonts w:hint="default" w:ascii="宋体" w:hAnsi="宋体" w:cs="宋体"/>
          <w:b w:val="0"/>
          <w:bCs w:val="0"/>
          <w:sz w:val="28"/>
          <w:szCs w:val="28"/>
          <w:lang w:val="en-US" w:eastAsia="zh-CN"/>
        </w:rPr>
        <w:t>花坛的养护</w:t>
      </w:r>
    </w:p>
    <w:p>
      <w:pPr>
        <w:numPr>
          <w:ilvl w:val="0"/>
          <w:numId w:val="0"/>
        </w:numPr>
        <w:rPr>
          <w:rFonts w:hint="default" w:ascii="宋体" w:hAnsi="宋体" w:cs="宋体"/>
          <w:b w:val="0"/>
          <w:bCs w:val="0"/>
          <w:sz w:val="28"/>
          <w:szCs w:val="28"/>
          <w:lang w:val="en-US" w:eastAsia="zh-CN"/>
        </w:rPr>
      </w:pPr>
      <w:r>
        <w:rPr>
          <w:rFonts w:hint="eastAsia" w:ascii="宋体" w:hAnsi="宋体" w:cs="宋体"/>
          <w:b w:val="0"/>
          <w:bCs w:val="0"/>
          <w:sz w:val="28"/>
          <w:szCs w:val="28"/>
          <w:lang w:val="en-US" w:eastAsia="zh-CN"/>
        </w:rPr>
        <w:t>（1）</w:t>
      </w:r>
      <w:r>
        <w:rPr>
          <w:rFonts w:hint="default" w:ascii="宋体" w:hAnsi="宋体" w:cs="宋体"/>
          <w:b w:val="0"/>
          <w:bCs w:val="0"/>
          <w:sz w:val="28"/>
          <w:szCs w:val="28"/>
          <w:lang w:val="en-US" w:eastAsia="zh-CN"/>
        </w:rPr>
        <w:t>根据天气情况，保证水分供应，宜清晨浇水，浇水时应防止将泥土冲到茎叶上</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eastAsia" w:ascii="宋体" w:hAnsi="宋体" w:cs="宋体"/>
          <w:b w:val="0"/>
          <w:bCs w:val="0"/>
          <w:sz w:val="28"/>
          <w:szCs w:val="28"/>
          <w:lang w:val="en-US" w:eastAsia="zh-CN"/>
        </w:rPr>
        <w:t>（2）</w:t>
      </w:r>
      <w:r>
        <w:rPr>
          <w:rFonts w:hint="default" w:ascii="宋体" w:hAnsi="宋体" w:cs="宋体"/>
          <w:b w:val="0"/>
          <w:bCs w:val="0"/>
          <w:sz w:val="28"/>
          <w:szCs w:val="28"/>
          <w:lang w:val="en-US" w:eastAsia="zh-CN"/>
        </w:rPr>
        <w:t>做好排水揩施，防止雨季积水</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(3)应及时做好病虫害防治工作</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(4)花坛保护设施应经常保持完好</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(5)花坛内应及时清除枯葵的花蒂、黄叶、杂草、垃圾；及时补种、换苗花坛内缺株倒一级不得超过10%，二级不得超过15%，基本无枯枝残花，一级残花量不得大于15%，</w:t>
      </w:r>
      <w:r>
        <w:rPr>
          <w:rFonts w:hint="eastAsia" w:ascii="宋体" w:hAnsi="宋体" w:cs="宋体"/>
          <w:b w:val="0"/>
          <w:bCs w:val="0"/>
          <w:sz w:val="28"/>
          <w:szCs w:val="28"/>
          <w:lang w:val="en-US" w:eastAsia="zh-CN"/>
        </w:rPr>
        <w:t>二</w:t>
      </w:r>
      <w:r>
        <w:rPr>
          <w:rFonts w:hint="default" w:ascii="宋体" w:hAnsi="宋体" w:cs="宋体"/>
          <w:b w:val="0"/>
          <w:bCs w:val="0"/>
          <w:sz w:val="28"/>
          <w:szCs w:val="28"/>
          <w:lang w:val="en-US" w:eastAsia="zh-CN"/>
        </w:rPr>
        <w:t>级残花量不得大于20%</w:t>
      </w:r>
      <w:r>
        <w:rPr>
          <w:rFonts w:hint="eastAsia" w:ascii="宋体" w:hAnsi="宋体" w:cs="宋体"/>
          <w:b w:val="0"/>
          <w:bCs w:val="0"/>
          <w:sz w:val="28"/>
          <w:szCs w:val="28"/>
          <w:lang w:val="en-US" w:eastAsia="zh-CN"/>
        </w:rPr>
        <w:t>。</w:t>
      </w:r>
    </w:p>
    <w:p>
      <w:pPr>
        <w:numPr>
          <w:ilvl w:val="0"/>
          <w:numId w:val="3"/>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花境的养护</w:t>
      </w:r>
    </w:p>
    <w:p>
      <w:pPr>
        <w:numPr>
          <w:ilvl w:val="0"/>
          <w:numId w:val="0"/>
        </w:numPr>
        <w:rPr>
          <w:rFonts w:hint="default" w:ascii="宋体" w:hAnsi="宋体" w:cs="宋体"/>
          <w:b w:val="0"/>
          <w:bCs w:val="0"/>
          <w:sz w:val="28"/>
          <w:szCs w:val="28"/>
          <w:lang w:val="en-US" w:eastAsia="zh-CN"/>
        </w:rPr>
      </w:pPr>
      <w:r>
        <w:rPr>
          <w:rFonts w:hint="eastAsia" w:ascii="宋体" w:hAnsi="宋体" w:cs="宋体"/>
          <w:b w:val="0"/>
          <w:bCs w:val="0"/>
          <w:sz w:val="28"/>
          <w:szCs w:val="28"/>
          <w:lang w:val="en-US" w:eastAsia="zh-CN"/>
        </w:rPr>
        <w:t>（1）</w:t>
      </w:r>
      <w:r>
        <w:rPr>
          <w:rFonts w:hint="default" w:ascii="宋体" w:hAnsi="宋体" w:cs="宋体"/>
          <w:b w:val="0"/>
          <w:bCs w:val="0"/>
          <w:sz w:val="28"/>
          <w:szCs w:val="28"/>
          <w:lang w:val="en-US" w:eastAsia="zh-CN"/>
        </w:rPr>
        <w:t>及时剪、套技，花后及植株休眠期一级残花枯枝量不得大于15%</w:t>
      </w:r>
      <w:r>
        <w:rPr>
          <w:rFonts w:hint="eastAsia" w:ascii="宋体" w:hAnsi="宋体" w:cs="宋体"/>
          <w:b w:val="0"/>
          <w:bCs w:val="0"/>
          <w:sz w:val="28"/>
          <w:szCs w:val="28"/>
          <w:lang w:val="en-US" w:eastAsia="zh-CN"/>
        </w:rPr>
        <w:t>，二</w:t>
      </w:r>
      <w:r>
        <w:rPr>
          <w:rFonts w:hint="default" w:ascii="宋体" w:hAnsi="宋体" w:cs="宋体"/>
          <w:b w:val="0"/>
          <w:bCs w:val="0"/>
          <w:sz w:val="28"/>
          <w:szCs w:val="28"/>
          <w:lang w:val="en-US" w:eastAsia="zh-CN"/>
        </w:rPr>
        <w:t>级残花枯枝量不得大于20%</w:t>
      </w:r>
      <w:r>
        <w:rPr>
          <w:rFonts w:hint="eastAsia" w:ascii="宋体" w:hAnsi="宋体" w:cs="宋体"/>
          <w:b w:val="0"/>
          <w:bCs w:val="0"/>
          <w:sz w:val="28"/>
          <w:szCs w:val="28"/>
          <w:lang w:val="en-US" w:eastAsia="zh-CN"/>
        </w:rPr>
        <w:t>。</w:t>
      </w:r>
    </w:p>
    <w:p>
      <w:pPr>
        <w:numPr>
          <w:ilvl w:val="0"/>
          <w:numId w:val="0"/>
        </w:numPr>
        <w:rPr>
          <w:rFonts w:hint="default" w:ascii="宋体" w:hAnsi="宋体" w:cs="宋体"/>
          <w:b w:val="0"/>
          <w:bCs w:val="0"/>
          <w:sz w:val="28"/>
          <w:szCs w:val="28"/>
          <w:lang w:val="en-US" w:eastAsia="zh-CN"/>
        </w:rPr>
      </w:pPr>
      <w:r>
        <w:rPr>
          <w:rFonts w:hint="default" w:ascii="宋体" w:hAnsi="宋体" w:cs="宋体"/>
          <w:b w:val="0"/>
          <w:bCs w:val="0"/>
          <w:sz w:val="28"/>
          <w:szCs w:val="28"/>
          <w:lang w:val="en-US" w:eastAsia="zh-CN"/>
        </w:rPr>
        <w:t>(2)每年休眠期可适当耕翻表土层，施加有机肥，如豆饼、骨粉。</w:t>
      </w:r>
    </w:p>
    <w:p>
      <w:pPr>
        <w:numPr>
          <w:ilvl w:val="0"/>
          <w:numId w:val="0"/>
        </w:numPr>
        <w:rPr>
          <w:rFonts w:hint="default" w:ascii="宋体" w:hAnsi="宋体" w:cs="宋体"/>
          <w:b w:val="0"/>
          <w:bCs w:val="0"/>
          <w:sz w:val="28"/>
          <w:szCs w:val="28"/>
          <w:lang w:val="en-US" w:eastAsia="zh-CN"/>
        </w:rPr>
      </w:pPr>
      <w:r>
        <w:rPr>
          <w:rFonts w:hint="eastAsia" w:ascii="宋体" w:hAnsi="宋体" w:cs="宋体"/>
          <w:b w:val="0"/>
          <w:bCs w:val="0"/>
          <w:sz w:val="28"/>
          <w:szCs w:val="28"/>
          <w:lang w:val="en-US" w:eastAsia="zh-CN"/>
        </w:rPr>
        <w:t>（3）</w:t>
      </w:r>
      <w:r>
        <w:rPr>
          <w:rFonts w:hint="default" w:ascii="宋体" w:hAnsi="宋体" w:cs="宋体"/>
          <w:b w:val="0"/>
          <w:bCs w:val="0"/>
          <w:sz w:val="28"/>
          <w:szCs w:val="28"/>
          <w:lang w:val="en-US" w:eastAsia="zh-CN"/>
        </w:rPr>
        <w:t>及时做好病虫害防治工作，每年在春季、夏季进行预防性喷药各一次。</w:t>
      </w:r>
    </w:p>
    <w:p>
      <w:pPr>
        <w:numPr>
          <w:ilvl w:val="0"/>
          <w:numId w:val="0"/>
        </w:numPr>
        <w:rPr>
          <w:rFonts w:hint="eastAsia" w:ascii="宋体" w:hAnsi="宋体" w:cs="宋体"/>
          <w:b w:val="0"/>
          <w:bCs w:val="0"/>
          <w:sz w:val="28"/>
          <w:szCs w:val="28"/>
          <w:lang w:val="en-US" w:eastAsia="zh-CN"/>
        </w:rPr>
      </w:pPr>
      <w:r>
        <w:rPr>
          <w:rFonts w:hint="default" w:ascii="宋体" w:hAnsi="宋体" w:cs="宋体"/>
          <w:b w:val="0"/>
          <w:bCs w:val="0"/>
          <w:sz w:val="28"/>
          <w:szCs w:val="28"/>
          <w:lang w:val="en-US" w:eastAsia="zh-CN"/>
        </w:rPr>
        <w:t>(4)落实日常养护，做到立姿目视无杂草、垃圾</w:t>
      </w:r>
      <w:r>
        <w:rPr>
          <w:rFonts w:hint="eastAsia" w:ascii="宋体" w:hAnsi="宋体" w:cs="宋体"/>
          <w:b w:val="0"/>
          <w:bCs w:val="0"/>
          <w:sz w:val="28"/>
          <w:szCs w:val="28"/>
          <w:lang w:val="en-US" w:eastAsia="zh-CN"/>
        </w:rPr>
        <w:t>。</w:t>
      </w:r>
    </w:p>
    <w:p>
      <w:pPr>
        <w:ind w:firstLine="2035" w:firstLineChars="727"/>
        <w:rPr>
          <w:rFonts w:hint="eastAsia" w:ascii="宋体" w:hAnsi="宋体"/>
          <w:sz w:val="28"/>
          <w:szCs w:val="28"/>
        </w:rPr>
      </w:pPr>
    </w:p>
    <w:p>
      <w:pPr>
        <w:ind w:firstLine="2035" w:firstLineChars="727"/>
        <w:rPr>
          <w:rFonts w:hint="eastAsia" w:ascii="宋体" w:hAnsi="宋体"/>
          <w:sz w:val="28"/>
          <w:szCs w:val="28"/>
        </w:rPr>
      </w:pPr>
    </w:p>
    <w:p>
      <w:pPr>
        <w:ind w:firstLine="2035" w:firstLineChars="727"/>
        <w:rPr>
          <w:rFonts w:hint="eastAsia" w:ascii="宋体" w:hAnsi="宋体"/>
          <w:sz w:val="28"/>
          <w:szCs w:val="28"/>
        </w:rPr>
      </w:pPr>
    </w:p>
    <w:p>
      <w:pPr>
        <w:ind w:firstLine="2035" w:firstLineChars="727"/>
        <w:rPr>
          <w:rFonts w:hint="eastAsia" w:ascii="宋体" w:hAnsi="宋体"/>
          <w:sz w:val="28"/>
          <w:szCs w:val="28"/>
        </w:rPr>
      </w:pPr>
    </w:p>
    <w:p>
      <w:pPr>
        <w:ind w:firstLine="2035" w:firstLineChars="727"/>
        <w:rPr>
          <w:rFonts w:hint="eastAsia" w:ascii="宋体" w:hAnsi="宋体"/>
          <w:sz w:val="28"/>
          <w:szCs w:val="28"/>
        </w:rPr>
      </w:pPr>
    </w:p>
    <w:p>
      <w:pPr>
        <w:rPr>
          <w:rFonts w:hint="eastAsia" w:ascii="宋体" w:hAnsi="宋体"/>
          <w:sz w:val="28"/>
          <w:szCs w:val="28"/>
        </w:rPr>
      </w:pPr>
      <w:r>
        <w:rPr>
          <w:rFonts w:hint="eastAsia" w:ascii="宋体" w:hAnsi="宋体"/>
          <w:sz w:val="28"/>
          <w:szCs w:val="28"/>
        </w:rPr>
        <w:t xml:space="preserve"> </w:t>
      </w:r>
    </w:p>
    <w:p>
      <w:pPr>
        <w:jc w:val="center"/>
        <w:rPr>
          <w:rFonts w:hint="eastAsia" w:ascii="宋体" w:hAnsi="宋体"/>
          <w:sz w:val="36"/>
          <w:szCs w:val="36"/>
        </w:rPr>
      </w:pPr>
    </w:p>
    <w:p>
      <w:pPr>
        <w:jc w:val="center"/>
        <w:rPr>
          <w:rFonts w:hint="eastAsia" w:ascii="宋体" w:hAnsi="宋体"/>
          <w:sz w:val="36"/>
          <w:szCs w:val="36"/>
        </w:rPr>
      </w:pPr>
    </w:p>
    <w:p>
      <w:pPr>
        <w:jc w:val="center"/>
        <w:rPr>
          <w:rFonts w:hint="eastAsia" w:ascii="宋体" w:hAnsi="宋体"/>
          <w:sz w:val="36"/>
          <w:szCs w:val="36"/>
        </w:rPr>
      </w:pPr>
    </w:p>
    <w:p>
      <w:pPr>
        <w:jc w:val="center"/>
        <w:rPr>
          <w:rFonts w:hint="eastAsia" w:ascii="宋体" w:hAnsi="宋体"/>
          <w:sz w:val="36"/>
          <w:szCs w:val="36"/>
        </w:rPr>
      </w:pPr>
    </w:p>
    <w:p>
      <w:pPr>
        <w:jc w:val="center"/>
        <w:rPr>
          <w:rFonts w:hint="eastAsia" w:ascii="宋体" w:hAnsi="宋体"/>
          <w:sz w:val="36"/>
          <w:szCs w:val="36"/>
        </w:rPr>
      </w:pPr>
    </w:p>
    <w:p>
      <w:pPr>
        <w:jc w:val="center"/>
        <w:rPr>
          <w:rFonts w:hint="eastAsia" w:ascii="宋体" w:hAnsi="宋体"/>
          <w:sz w:val="36"/>
          <w:szCs w:val="36"/>
        </w:rPr>
      </w:pPr>
    </w:p>
    <w:p>
      <w:pPr>
        <w:jc w:val="center"/>
        <w:rPr>
          <w:rFonts w:ascii="宋体" w:hAnsi="宋体"/>
          <w:sz w:val="36"/>
          <w:szCs w:val="36"/>
        </w:rPr>
      </w:pPr>
      <w:r>
        <w:rPr>
          <w:rFonts w:hint="eastAsia" w:ascii="宋体" w:hAnsi="宋体"/>
          <w:sz w:val="36"/>
          <w:szCs w:val="36"/>
        </w:rPr>
        <w:t>绿化养护及草花栽植安排表</w:t>
      </w:r>
    </w:p>
    <w:tbl>
      <w:tblPr>
        <w:tblStyle w:val="5"/>
        <w:tblW w:w="10173"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675"/>
        <w:gridCol w:w="709"/>
        <w:gridCol w:w="8080"/>
        <w:gridCol w:w="70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vAlign w:val="center"/>
          </w:tcPr>
          <w:p>
            <w:pPr>
              <w:jc w:val="center"/>
              <w:rPr>
                <w:rFonts w:ascii="宋体" w:hAnsi="宋体"/>
                <w:sz w:val="24"/>
              </w:rPr>
            </w:pPr>
            <w:r>
              <w:rPr>
                <w:rFonts w:hint="eastAsia" w:ascii="宋体" w:hAnsi="宋体"/>
                <w:sz w:val="24"/>
              </w:rPr>
              <w:t>季度</w:t>
            </w:r>
          </w:p>
        </w:tc>
        <w:tc>
          <w:tcPr>
            <w:tcW w:w="709" w:type="dxa"/>
            <w:vAlign w:val="center"/>
          </w:tcPr>
          <w:p>
            <w:pPr>
              <w:jc w:val="center"/>
              <w:rPr>
                <w:rFonts w:ascii="宋体" w:hAnsi="宋体"/>
                <w:sz w:val="24"/>
              </w:rPr>
            </w:pPr>
            <w:r>
              <w:rPr>
                <w:rFonts w:hint="eastAsia" w:ascii="宋体" w:hAnsi="宋体"/>
                <w:sz w:val="24"/>
              </w:rPr>
              <w:t>月份</w:t>
            </w:r>
          </w:p>
        </w:tc>
        <w:tc>
          <w:tcPr>
            <w:tcW w:w="8080" w:type="dxa"/>
            <w:vAlign w:val="center"/>
          </w:tcPr>
          <w:p>
            <w:pPr>
              <w:ind w:firstLine="2400" w:firstLineChars="1000"/>
              <w:rPr>
                <w:rFonts w:ascii="宋体" w:hAnsi="宋体"/>
                <w:sz w:val="24"/>
              </w:rPr>
            </w:pPr>
            <w:r>
              <w:rPr>
                <w:rFonts w:hint="eastAsia" w:ascii="宋体" w:hAnsi="宋体"/>
                <w:sz w:val="24"/>
              </w:rPr>
              <w:t>养护内容</w:t>
            </w:r>
          </w:p>
        </w:tc>
        <w:tc>
          <w:tcPr>
            <w:tcW w:w="709" w:type="dxa"/>
            <w:vAlign w:val="center"/>
          </w:tcPr>
          <w:p>
            <w:pPr>
              <w:jc w:val="center"/>
              <w:rPr>
                <w:rFonts w:ascii="宋体" w:hAnsi="宋体"/>
                <w:sz w:val="24"/>
              </w:rPr>
            </w:pPr>
            <w:r>
              <w:rPr>
                <w:rFonts w:hint="eastAsia" w:ascii="宋体" w:hAnsi="宋体"/>
                <w:sz w:val="24"/>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vAlign w:val="center"/>
          </w:tcPr>
          <w:p>
            <w:pPr>
              <w:ind w:firstLine="105" w:firstLineChars="50"/>
              <w:jc w:val="center"/>
              <w:rPr>
                <w:rFonts w:ascii="宋体" w:hAnsi="宋体"/>
                <w:szCs w:val="21"/>
              </w:rPr>
            </w:pPr>
            <w:r>
              <w:rPr>
                <w:rFonts w:hint="eastAsia" w:ascii="宋体" w:hAnsi="宋体"/>
                <w:szCs w:val="21"/>
              </w:rPr>
              <w:t>一、</w:t>
            </w:r>
          </w:p>
        </w:tc>
        <w:tc>
          <w:tcPr>
            <w:tcW w:w="709" w:type="dxa"/>
            <w:vAlign w:val="center"/>
          </w:tcPr>
          <w:p>
            <w:pPr>
              <w:jc w:val="center"/>
              <w:rPr>
                <w:rFonts w:ascii="宋体" w:hAnsi="宋体"/>
                <w:szCs w:val="21"/>
              </w:rPr>
            </w:pPr>
            <w:r>
              <w:rPr>
                <w:rFonts w:hint="eastAsia" w:ascii="宋体" w:hAnsi="宋体"/>
                <w:szCs w:val="21"/>
              </w:rPr>
              <w:t>1</w:t>
            </w:r>
          </w:p>
        </w:tc>
        <w:tc>
          <w:tcPr>
            <w:tcW w:w="8080" w:type="dxa"/>
          </w:tcPr>
          <w:p>
            <w:pPr>
              <w:rPr>
                <w:rFonts w:ascii="宋体" w:hAnsi="宋体"/>
                <w:szCs w:val="21"/>
              </w:rPr>
            </w:pPr>
            <w:r>
              <w:rPr>
                <w:rFonts w:ascii="宋体" w:hAnsi="宋体"/>
                <w:szCs w:val="21"/>
              </w:rPr>
              <w:t>冬季修剪：大小乔木上的枯枝、伤残枝、病虫枝杈进行适当修剪。防治害虫：冬季是</w:t>
            </w:r>
            <w:r>
              <w:rPr>
                <w:rFonts w:hint="eastAsia" w:ascii="宋体" w:hAnsi="宋体"/>
                <w:szCs w:val="21"/>
              </w:rPr>
              <w:t>防治</w:t>
            </w:r>
            <w:r>
              <w:rPr>
                <w:rFonts w:ascii="宋体" w:hAnsi="宋体"/>
                <w:szCs w:val="21"/>
              </w:rPr>
              <w:t>园林害虫的有利季节。可在树下疏松的土中挖集刺蛾</w:t>
            </w:r>
            <w:r>
              <w:rPr>
                <w:rFonts w:hint="eastAsia" w:ascii="宋体" w:hAnsi="宋体"/>
                <w:szCs w:val="21"/>
              </w:rPr>
              <w:t>等蛾类</w:t>
            </w:r>
            <w:r>
              <w:rPr>
                <w:rFonts w:ascii="宋体" w:hAnsi="宋体"/>
                <w:szCs w:val="21"/>
              </w:rPr>
              <w:t>的虫蛹虫茧，集中</w:t>
            </w:r>
            <w:r>
              <w:rPr>
                <w:rFonts w:hint="eastAsia" w:ascii="宋体" w:hAnsi="宋体"/>
                <w:szCs w:val="21"/>
              </w:rPr>
              <w:t>处理；</w:t>
            </w:r>
            <w:r>
              <w:rPr>
                <w:rFonts w:ascii="宋体" w:hAnsi="宋体"/>
                <w:szCs w:val="21"/>
              </w:rPr>
              <w:t>蚧壳虫类活动</w:t>
            </w:r>
            <w:r>
              <w:rPr>
                <w:rFonts w:hint="eastAsia" w:ascii="宋体" w:hAnsi="宋体"/>
                <w:szCs w:val="21"/>
              </w:rPr>
              <w:t>非常迟缓，</w:t>
            </w:r>
            <w:r>
              <w:rPr>
                <w:rFonts w:ascii="宋体" w:hAnsi="宋体"/>
                <w:szCs w:val="21"/>
              </w:rPr>
              <w:t>可采取刮除树干幼虫</w:t>
            </w:r>
            <w:r>
              <w:rPr>
                <w:rFonts w:hint="eastAsia" w:ascii="宋体" w:hAnsi="宋体"/>
                <w:szCs w:val="21"/>
              </w:rPr>
              <w:t>和埋施呋喃丹等药物防治</w:t>
            </w:r>
            <w:r>
              <w:rPr>
                <w:rFonts w:ascii="宋体" w:hAnsi="宋体"/>
                <w:szCs w:val="21"/>
              </w:rPr>
              <w:t>。在冬季防治害虫，往往</w:t>
            </w:r>
            <w:r>
              <w:rPr>
                <w:rFonts w:hint="eastAsia" w:ascii="宋体" w:hAnsi="宋体"/>
                <w:szCs w:val="21"/>
              </w:rPr>
              <w:t>收效显著</w:t>
            </w:r>
            <w:r>
              <w:rPr>
                <w:rFonts w:ascii="宋体" w:hAnsi="宋体"/>
                <w:szCs w:val="21"/>
              </w:rPr>
              <w:t>。</w:t>
            </w:r>
            <w:r>
              <w:rPr>
                <w:rFonts w:ascii="宋体" w:hAnsi="宋体"/>
                <w:szCs w:val="21"/>
              </w:rPr>
              <w:br w:type="textWrapping"/>
            </w:r>
            <w:r>
              <w:rPr>
                <w:rFonts w:ascii="宋体" w:hAnsi="宋体"/>
                <w:szCs w:val="21"/>
              </w:rPr>
              <w:t xml:space="preserve">  绿地养护：</w:t>
            </w:r>
            <w:r>
              <w:rPr>
                <w:rFonts w:hint="eastAsia" w:ascii="宋体" w:hAnsi="宋体"/>
                <w:szCs w:val="21"/>
              </w:rPr>
              <w:t xml:space="preserve">绿地、花坛等地要注意挑出阔叶野草；草坪要及时除草、切边；绿地内要注意防冻浇水。   </w:t>
            </w:r>
          </w:p>
        </w:tc>
        <w:tc>
          <w:tcPr>
            <w:tcW w:w="709" w:type="dxa"/>
          </w:tcPr>
          <w:p>
            <w:pPr>
              <w:rPr>
                <w:rFonts w:ascii="宋体" w:hAnsi="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09" w:hRule="atLeast"/>
        </w:trPr>
        <w:tc>
          <w:tcPr>
            <w:tcW w:w="675" w:type="dxa"/>
            <w:vAlign w:val="center"/>
          </w:tcPr>
          <w:p>
            <w:pPr>
              <w:jc w:val="center"/>
              <w:rPr>
                <w:rFonts w:ascii="宋体" w:hAnsi="宋体"/>
                <w:szCs w:val="21"/>
              </w:rPr>
            </w:pPr>
          </w:p>
        </w:tc>
        <w:tc>
          <w:tcPr>
            <w:tcW w:w="709" w:type="dxa"/>
            <w:vAlign w:val="center"/>
          </w:tcPr>
          <w:p>
            <w:pPr>
              <w:rPr>
                <w:rFonts w:ascii="宋体" w:hAnsi="宋体"/>
                <w:szCs w:val="21"/>
              </w:rPr>
            </w:pPr>
            <w:r>
              <w:rPr>
                <w:rFonts w:hint="eastAsia" w:ascii="宋体" w:hAnsi="宋体"/>
                <w:szCs w:val="21"/>
              </w:rPr>
              <w:t xml:space="preserve"> 2</w:t>
            </w:r>
          </w:p>
        </w:tc>
        <w:tc>
          <w:tcPr>
            <w:tcW w:w="8080" w:type="dxa"/>
          </w:tcPr>
          <w:p>
            <w:pPr>
              <w:rPr>
                <w:rFonts w:ascii="宋体" w:hAnsi="宋体"/>
                <w:szCs w:val="21"/>
              </w:rPr>
            </w:pPr>
            <w:r>
              <w:rPr>
                <w:rFonts w:ascii="宋体" w:hAnsi="宋体"/>
                <w:szCs w:val="21"/>
              </w:rPr>
              <w:t>气温较上月有所回升,树木仍处于休眠状态。养护基本与1月份相同。</w:t>
            </w:r>
          </w:p>
        </w:tc>
        <w:tc>
          <w:tcPr>
            <w:tcW w:w="709" w:type="dxa"/>
          </w:tcPr>
          <w:p>
            <w:pPr>
              <w:rPr>
                <w:rFonts w:ascii="宋体" w:hAnsi="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28" w:hRule="atLeast"/>
        </w:trPr>
        <w:tc>
          <w:tcPr>
            <w:tcW w:w="675" w:type="dxa"/>
            <w:vAlign w:val="center"/>
          </w:tcPr>
          <w:p>
            <w:pPr>
              <w:jc w:val="center"/>
              <w:rPr>
                <w:rFonts w:ascii="宋体" w:hAnsi="宋体"/>
                <w:szCs w:val="21"/>
              </w:rPr>
            </w:pPr>
          </w:p>
        </w:tc>
        <w:tc>
          <w:tcPr>
            <w:tcW w:w="709" w:type="dxa"/>
            <w:vAlign w:val="center"/>
          </w:tcPr>
          <w:p>
            <w:pPr>
              <w:jc w:val="center"/>
              <w:rPr>
                <w:rFonts w:ascii="宋体" w:hAnsi="宋体"/>
                <w:szCs w:val="21"/>
              </w:rPr>
            </w:pPr>
            <w:r>
              <w:rPr>
                <w:rFonts w:hint="eastAsia" w:ascii="宋体" w:hAnsi="宋体"/>
                <w:szCs w:val="21"/>
              </w:rPr>
              <w:t>3</w:t>
            </w:r>
          </w:p>
        </w:tc>
        <w:tc>
          <w:tcPr>
            <w:tcW w:w="8080" w:type="dxa"/>
          </w:tcPr>
          <w:p>
            <w:pPr>
              <w:spacing w:beforeLines="50"/>
              <w:rPr>
                <w:rFonts w:ascii="宋体" w:hAnsi="宋体"/>
                <w:szCs w:val="21"/>
              </w:rPr>
            </w:pPr>
            <w:r>
              <w:rPr>
                <w:rFonts w:ascii="宋体" w:hAnsi="宋体"/>
                <w:szCs w:val="21"/>
              </w:rPr>
              <w:t xml:space="preserve">气温继续上升，中旬以后，树木开始萌芽，下旬有些树木开花。春灌：因春季干旱多风，蒸发量大，为防止春旱，对绿地等应及时浇水。防治病虫害： </w:t>
            </w:r>
            <w:r>
              <w:rPr>
                <w:rFonts w:hint="eastAsia" w:ascii="宋体" w:hAnsi="宋体"/>
                <w:szCs w:val="21"/>
              </w:rPr>
              <w:t>植树季节清除枯死苗木根据实际需要及时补植。</w:t>
            </w:r>
            <w:r>
              <w:rPr>
                <w:rFonts w:ascii="宋体" w:hAnsi="宋体"/>
                <w:szCs w:val="21"/>
              </w:rPr>
              <w:t xml:space="preserve"> </w:t>
            </w:r>
          </w:p>
        </w:tc>
        <w:tc>
          <w:tcPr>
            <w:tcW w:w="709" w:type="dxa"/>
          </w:tcPr>
          <w:p>
            <w:pPr>
              <w:rPr>
                <w:rFonts w:ascii="宋体" w:hAnsi="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vAlign w:val="center"/>
          </w:tcPr>
          <w:p>
            <w:pPr>
              <w:ind w:firstLine="105" w:firstLineChars="50"/>
              <w:jc w:val="center"/>
              <w:rPr>
                <w:rFonts w:ascii="宋体" w:hAnsi="宋体"/>
                <w:szCs w:val="21"/>
              </w:rPr>
            </w:pPr>
            <w:r>
              <w:rPr>
                <w:rFonts w:hint="eastAsia" w:ascii="宋体" w:hAnsi="宋体"/>
                <w:szCs w:val="21"/>
              </w:rPr>
              <w:t>二</w:t>
            </w:r>
          </w:p>
        </w:tc>
        <w:tc>
          <w:tcPr>
            <w:tcW w:w="709" w:type="dxa"/>
            <w:vAlign w:val="center"/>
          </w:tcPr>
          <w:p>
            <w:pPr>
              <w:jc w:val="center"/>
              <w:rPr>
                <w:rFonts w:ascii="宋体" w:hAnsi="宋体"/>
                <w:szCs w:val="21"/>
              </w:rPr>
            </w:pPr>
            <w:r>
              <w:rPr>
                <w:rFonts w:hint="eastAsia" w:ascii="宋体" w:hAnsi="宋体"/>
                <w:szCs w:val="21"/>
              </w:rPr>
              <w:t>4</w:t>
            </w:r>
          </w:p>
        </w:tc>
        <w:tc>
          <w:tcPr>
            <w:tcW w:w="8080" w:type="dxa"/>
          </w:tcPr>
          <w:p>
            <w:pPr>
              <w:rPr>
                <w:rFonts w:ascii="宋体" w:hAnsi="宋体"/>
                <w:szCs w:val="21"/>
              </w:rPr>
            </w:pPr>
            <w:r>
              <w:rPr>
                <w:rFonts w:ascii="宋体" w:hAnsi="宋体"/>
                <w:szCs w:val="21"/>
              </w:rPr>
              <w:t>气温继续上升，树木均萌芽开花或展叶开始进入生长旺盛期对养护绿地进行及时浇水。</w:t>
            </w:r>
            <w:r>
              <w:rPr>
                <w:rFonts w:ascii="宋体" w:hAnsi="宋体"/>
                <w:szCs w:val="21"/>
              </w:rPr>
              <w:br w:type="textWrapping"/>
            </w:r>
            <w:r>
              <w:rPr>
                <w:rFonts w:ascii="宋体" w:hAnsi="宋体"/>
                <w:szCs w:val="21"/>
              </w:rPr>
              <w:t xml:space="preserve">  对长势较差的苗木适当施肥。修剪：剪除冬、春季干枯的枝条，可修剪常绿绿篱</w:t>
            </w:r>
            <w:r>
              <w:rPr>
                <w:rFonts w:hint="eastAsia" w:ascii="宋体" w:hAnsi="宋体"/>
                <w:szCs w:val="21"/>
              </w:rPr>
              <w:t>，草坪，草坪切边</w:t>
            </w:r>
            <w:r>
              <w:rPr>
                <w:rFonts w:ascii="宋体" w:hAnsi="宋体"/>
                <w:szCs w:val="21"/>
              </w:rPr>
              <w:t>。防治病虫害。（草花换花：万寿菊、矮牵牛等）</w:t>
            </w:r>
          </w:p>
        </w:tc>
        <w:tc>
          <w:tcPr>
            <w:tcW w:w="709" w:type="dxa"/>
          </w:tcPr>
          <w:p>
            <w:pPr>
              <w:rPr>
                <w:rFonts w:ascii="宋体" w:hAnsi="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vAlign w:val="center"/>
          </w:tcPr>
          <w:p>
            <w:pPr>
              <w:jc w:val="center"/>
              <w:rPr>
                <w:rFonts w:ascii="宋体" w:hAnsi="宋体"/>
                <w:szCs w:val="21"/>
              </w:rPr>
            </w:pPr>
          </w:p>
        </w:tc>
        <w:tc>
          <w:tcPr>
            <w:tcW w:w="709" w:type="dxa"/>
            <w:vAlign w:val="center"/>
          </w:tcPr>
          <w:p>
            <w:pPr>
              <w:ind w:firstLine="210" w:firstLineChars="100"/>
              <w:jc w:val="center"/>
              <w:rPr>
                <w:rFonts w:ascii="宋体" w:hAnsi="宋体"/>
                <w:szCs w:val="21"/>
              </w:rPr>
            </w:pPr>
            <w:r>
              <w:rPr>
                <w:rFonts w:hint="eastAsia" w:ascii="宋体" w:hAnsi="宋体"/>
                <w:szCs w:val="21"/>
              </w:rPr>
              <w:t>5</w:t>
            </w:r>
          </w:p>
        </w:tc>
        <w:tc>
          <w:tcPr>
            <w:tcW w:w="8080" w:type="dxa"/>
          </w:tcPr>
          <w:p>
            <w:pPr>
              <w:spacing w:beforeLines="50"/>
              <w:rPr>
                <w:rFonts w:ascii="宋体" w:hAnsi="宋体"/>
                <w:szCs w:val="21"/>
              </w:rPr>
            </w:pPr>
            <w:r>
              <w:rPr>
                <w:rFonts w:ascii="宋体" w:hAnsi="宋体"/>
                <w:szCs w:val="21"/>
              </w:rPr>
              <w:t>气温急骤上升，树木生长迅速。浇水：树木展叶盛期，需水量很大</w:t>
            </w:r>
            <w:r>
              <w:rPr>
                <w:rFonts w:hint="eastAsia" w:ascii="宋体" w:hAnsi="宋体"/>
                <w:szCs w:val="21"/>
              </w:rPr>
              <w:t>，</w:t>
            </w:r>
            <w:r>
              <w:rPr>
                <w:rFonts w:ascii="宋体" w:hAnsi="宋体"/>
                <w:szCs w:val="21"/>
              </w:rPr>
              <w:t>适时浇水。</w:t>
            </w:r>
            <w:r>
              <w:rPr>
                <w:rFonts w:ascii="宋体" w:hAnsi="宋体"/>
                <w:szCs w:val="21"/>
              </w:rPr>
              <w:br w:type="textWrapping"/>
            </w:r>
            <w:r>
              <w:rPr>
                <w:rFonts w:ascii="宋体" w:hAnsi="宋体"/>
                <w:szCs w:val="21"/>
              </w:rPr>
              <w:t>修剪：修剪残花。行道树进行第一次的剥芽修剪。防治病虫害。</w:t>
            </w:r>
          </w:p>
        </w:tc>
        <w:tc>
          <w:tcPr>
            <w:tcW w:w="709" w:type="dxa"/>
          </w:tcPr>
          <w:p>
            <w:pPr>
              <w:rPr>
                <w:rFonts w:ascii="宋体" w:hAnsi="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vAlign w:val="center"/>
          </w:tcPr>
          <w:p>
            <w:pPr>
              <w:jc w:val="center"/>
              <w:rPr>
                <w:rFonts w:ascii="宋体" w:hAnsi="宋体"/>
                <w:szCs w:val="21"/>
              </w:rPr>
            </w:pPr>
          </w:p>
        </w:tc>
        <w:tc>
          <w:tcPr>
            <w:tcW w:w="709" w:type="dxa"/>
            <w:vAlign w:val="center"/>
          </w:tcPr>
          <w:p>
            <w:pPr>
              <w:ind w:firstLine="105" w:firstLineChars="50"/>
              <w:jc w:val="center"/>
              <w:rPr>
                <w:rFonts w:ascii="宋体" w:hAnsi="宋体"/>
                <w:szCs w:val="21"/>
              </w:rPr>
            </w:pPr>
            <w:r>
              <w:rPr>
                <w:rFonts w:hint="eastAsia" w:ascii="宋体" w:hAnsi="宋体"/>
                <w:szCs w:val="21"/>
              </w:rPr>
              <w:t>6</w:t>
            </w:r>
          </w:p>
        </w:tc>
        <w:tc>
          <w:tcPr>
            <w:tcW w:w="8080" w:type="dxa"/>
          </w:tcPr>
          <w:p>
            <w:pPr>
              <w:spacing w:beforeLines="50"/>
              <w:rPr>
                <w:rFonts w:ascii="宋体" w:hAnsi="宋体"/>
                <w:szCs w:val="21"/>
              </w:rPr>
            </w:pPr>
            <w:r>
              <w:rPr>
                <w:rFonts w:ascii="宋体" w:hAnsi="宋体"/>
                <w:szCs w:val="21"/>
              </w:rPr>
              <w:t>气温高</w:t>
            </w:r>
            <w:r>
              <w:rPr>
                <w:rFonts w:hint="eastAsia" w:ascii="宋体" w:hAnsi="宋体"/>
                <w:szCs w:val="21"/>
              </w:rPr>
              <w:t>。</w:t>
            </w:r>
            <w:r>
              <w:rPr>
                <w:rFonts w:ascii="宋体" w:hAnsi="宋体"/>
                <w:szCs w:val="21"/>
              </w:rPr>
              <w:t>浇水：植物需水量大，要及时浇水。 修剪：继续对行道树进行剥芽除蘖工作。对绿篱、球类及部分花灌木实施修剪。排水工作：有大雨天气时要注意低洼处的排水工作。</w:t>
            </w:r>
          </w:p>
        </w:tc>
        <w:tc>
          <w:tcPr>
            <w:tcW w:w="709" w:type="dxa"/>
          </w:tcPr>
          <w:p>
            <w:pPr>
              <w:rPr>
                <w:rFonts w:ascii="宋体" w:hAnsi="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vAlign w:val="center"/>
          </w:tcPr>
          <w:p>
            <w:pPr>
              <w:ind w:firstLine="105" w:firstLineChars="50"/>
              <w:jc w:val="center"/>
              <w:rPr>
                <w:rFonts w:ascii="宋体" w:hAnsi="宋体"/>
                <w:szCs w:val="21"/>
              </w:rPr>
            </w:pPr>
            <w:r>
              <w:rPr>
                <w:rFonts w:hint="eastAsia" w:ascii="宋体" w:hAnsi="宋体"/>
                <w:szCs w:val="21"/>
              </w:rPr>
              <w:t>三</w:t>
            </w:r>
          </w:p>
        </w:tc>
        <w:tc>
          <w:tcPr>
            <w:tcW w:w="709" w:type="dxa"/>
            <w:vAlign w:val="center"/>
          </w:tcPr>
          <w:p>
            <w:pPr>
              <w:jc w:val="center"/>
              <w:rPr>
                <w:rFonts w:ascii="宋体" w:hAnsi="宋体"/>
                <w:szCs w:val="21"/>
              </w:rPr>
            </w:pPr>
            <w:r>
              <w:rPr>
                <w:rFonts w:hint="eastAsia" w:ascii="宋体" w:hAnsi="宋体"/>
                <w:szCs w:val="21"/>
              </w:rPr>
              <w:t>7</w:t>
            </w:r>
          </w:p>
        </w:tc>
        <w:tc>
          <w:tcPr>
            <w:tcW w:w="8080" w:type="dxa"/>
          </w:tcPr>
          <w:p>
            <w:pPr>
              <w:spacing w:beforeLines="50"/>
              <w:rPr>
                <w:rFonts w:ascii="宋体" w:hAnsi="宋体"/>
                <w:szCs w:val="21"/>
              </w:rPr>
            </w:pPr>
            <w:r>
              <w:rPr>
                <w:rFonts w:ascii="宋体" w:hAnsi="宋体"/>
                <w:szCs w:val="21"/>
              </w:rPr>
              <w:t>气温最高，中旬以后会出现大风大雨情况。雨季期间，一旦碰到高温要及时浇水。排涝：大雨过后要及时排涝。 及时修剪绿化带和除草。（草花换花：马齿苋、长春花等）</w:t>
            </w:r>
          </w:p>
        </w:tc>
        <w:tc>
          <w:tcPr>
            <w:tcW w:w="709" w:type="dxa"/>
          </w:tcPr>
          <w:p>
            <w:pPr>
              <w:rPr>
                <w:rFonts w:ascii="宋体" w:hAnsi="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vAlign w:val="center"/>
          </w:tcPr>
          <w:p>
            <w:pPr>
              <w:jc w:val="center"/>
              <w:rPr>
                <w:rFonts w:ascii="宋体" w:hAnsi="宋体"/>
                <w:szCs w:val="21"/>
              </w:rPr>
            </w:pPr>
          </w:p>
        </w:tc>
        <w:tc>
          <w:tcPr>
            <w:tcW w:w="709" w:type="dxa"/>
            <w:vAlign w:val="center"/>
          </w:tcPr>
          <w:p>
            <w:pPr>
              <w:jc w:val="center"/>
              <w:rPr>
                <w:rFonts w:ascii="宋体" w:hAnsi="宋体"/>
                <w:szCs w:val="21"/>
              </w:rPr>
            </w:pPr>
            <w:r>
              <w:rPr>
                <w:rFonts w:hint="eastAsia" w:ascii="宋体" w:hAnsi="宋体"/>
                <w:szCs w:val="21"/>
              </w:rPr>
              <w:t>8</w:t>
            </w:r>
          </w:p>
        </w:tc>
        <w:tc>
          <w:tcPr>
            <w:tcW w:w="8080" w:type="dxa"/>
          </w:tcPr>
          <w:p>
            <w:pPr>
              <w:rPr>
                <w:rFonts w:ascii="宋体" w:hAnsi="宋体"/>
                <w:szCs w:val="21"/>
              </w:rPr>
            </w:pPr>
            <w:r>
              <w:rPr>
                <w:rFonts w:ascii="宋体" w:hAnsi="宋体"/>
                <w:szCs w:val="21"/>
              </w:rPr>
              <w:t>仍为</w:t>
            </w:r>
            <w:r>
              <w:rPr>
                <w:rFonts w:hint="eastAsia" w:ascii="宋体" w:hAnsi="宋体"/>
                <w:szCs w:val="21"/>
              </w:rPr>
              <w:t>多风</w:t>
            </w:r>
            <w:r>
              <w:rPr>
                <w:rFonts w:ascii="宋体" w:hAnsi="宋体"/>
                <w:szCs w:val="21"/>
              </w:rPr>
              <w:t>雨季。排涝</w:t>
            </w:r>
            <w:r>
              <w:rPr>
                <w:rFonts w:hint="eastAsia" w:ascii="宋体" w:hAnsi="宋体"/>
                <w:szCs w:val="21"/>
              </w:rPr>
              <w:t>和防止台风</w:t>
            </w:r>
            <w:r>
              <w:rPr>
                <w:rFonts w:ascii="宋体" w:hAnsi="宋体"/>
                <w:szCs w:val="21"/>
              </w:rPr>
              <w:t>：大雨过后，对低洼积水处要及时排涝</w:t>
            </w:r>
            <w:r>
              <w:rPr>
                <w:rFonts w:hint="eastAsia" w:ascii="宋体" w:hAnsi="宋体"/>
                <w:szCs w:val="21"/>
              </w:rPr>
              <w:t>；对行道树做好防台风工作。</w:t>
            </w:r>
            <w:r>
              <w:rPr>
                <w:rFonts w:ascii="宋体" w:hAnsi="宋体"/>
                <w:szCs w:val="21"/>
              </w:rPr>
              <w:t>修剪：要对乔灌木、绿篱进行造型修剪</w:t>
            </w:r>
            <w:r>
              <w:rPr>
                <w:rFonts w:hint="eastAsia" w:ascii="宋体" w:hAnsi="宋体"/>
                <w:szCs w:val="21"/>
              </w:rPr>
              <w:t>，对草坪进行修剪。</w:t>
            </w:r>
            <w:r>
              <w:rPr>
                <w:rFonts w:ascii="宋体" w:hAnsi="宋体"/>
                <w:szCs w:val="21"/>
              </w:rPr>
              <w:t xml:space="preserve"> 除草：杂草生长旺盛，要及时除草。  </w:t>
            </w:r>
          </w:p>
        </w:tc>
        <w:tc>
          <w:tcPr>
            <w:tcW w:w="709" w:type="dxa"/>
          </w:tcPr>
          <w:p>
            <w:pPr>
              <w:rPr>
                <w:rFonts w:ascii="宋体" w:hAnsi="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vAlign w:val="center"/>
          </w:tcPr>
          <w:p>
            <w:pPr>
              <w:jc w:val="center"/>
              <w:rPr>
                <w:rFonts w:ascii="宋体" w:hAnsi="宋体"/>
                <w:szCs w:val="21"/>
              </w:rPr>
            </w:pPr>
          </w:p>
        </w:tc>
        <w:tc>
          <w:tcPr>
            <w:tcW w:w="709" w:type="dxa"/>
            <w:vAlign w:val="center"/>
          </w:tcPr>
          <w:p>
            <w:pPr>
              <w:jc w:val="center"/>
              <w:rPr>
                <w:rFonts w:ascii="宋体" w:hAnsi="宋体"/>
                <w:szCs w:val="21"/>
              </w:rPr>
            </w:pPr>
            <w:r>
              <w:rPr>
                <w:rFonts w:hint="eastAsia" w:ascii="宋体" w:hAnsi="宋体"/>
                <w:szCs w:val="21"/>
              </w:rPr>
              <w:t>9</w:t>
            </w:r>
          </w:p>
        </w:tc>
        <w:tc>
          <w:tcPr>
            <w:tcW w:w="8080" w:type="dxa"/>
          </w:tcPr>
          <w:p>
            <w:pPr>
              <w:spacing w:beforeLines="50"/>
              <w:rPr>
                <w:rFonts w:ascii="宋体" w:hAnsi="宋体"/>
                <w:szCs w:val="21"/>
              </w:rPr>
            </w:pPr>
            <w:r>
              <w:rPr>
                <w:rFonts w:ascii="宋体" w:hAnsi="宋体"/>
                <w:szCs w:val="21"/>
              </w:rPr>
              <w:t>气温有所下降。乔灌木、绿篱造型修剪。绿地内除草，草坪切边，及时</w:t>
            </w:r>
            <w:r>
              <w:rPr>
                <w:rFonts w:hint="eastAsia" w:ascii="宋体" w:hAnsi="宋体"/>
                <w:szCs w:val="21"/>
              </w:rPr>
              <w:t>修剪</w:t>
            </w:r>
            <w:r>
              <w:rPr>
                <w:rFonts w:ascii="宋体" w:hAnsi="宋体"/>
                <w:szCs w:val="21"/>
              </w:rPr>
              <w:t>清理</w:t>
            </w:r>
            <w:r>
              <w:rPr>
                <w:rFonts w:hint="eastAsia" w:ascii="宋体" w:hAnsi="宋体"/>
                <w:szCs w:val="21"/>
              </w:rPr>
              <w:t>枯黄</w:t>
            </w:r>
            <w:r>
              <w:rPr>
                <w:rFonts w:ascii="宋体" w:hAnsi="宋体"/>
                <w:szCs w:val="21"/>
              </w:rPr>
              <w:t>树</w:t>
            </w:r>
            <w:r>
              <w:rPr>
                <w:rFonts w:hint="eastAsia" w:ascii="宋体" w:hAnsi="宋体"/>
                <w:szCs w:val="21"/>
              </w:rPr>
              <w:t>枝。（草花换花：</w:t>
            </w:r>
            <w:r>
              <w:rPr>
                <w:rFonts w:hint="eastAsia" w:ascii="宋体" w:hAnsi="宋体"/>
                <w:szCs w:val="21"/>
                <w:lang w:eastAsia="zh-CN"/>
              </w:rPr>
              <w:t>鸡冠花、一串红</w:t>
            </w:r>
            <w:r>
              <w:rPr>
                <w:rFonts w:hint="eastAsia" w:ascii="宋体" w:hAnsi="宋体"/>
                <w:szCs w:val="21"/>
              </w:rPr>
              <w:t>等）</w:t>
            </w:r>
          </w:p>
        </w:tc>
        <w:tc>
          <w:tcPr>
            <w:tcW w:w="709" w:type="dxa"/>
          </w:tcPr>
          <w:p>
            <w:pPr>
              <w:rPr>
                <w:rFonts w:ascii="宋体" w:hAnsi="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vAlign w:val="center"/>
          </w:tcPr>
          <w:p>
            <w:pPr>
              <w:ind w:firstLine="105" w:firstLineChars="50"/>
              <w:jc w:val="center"/>
              <w:rPr>
                <w:rFonts w:ascii="宋体" w:hAnsi="宋体"/>
                <w:szCs w:val="21"/>
              </w:rPr>
            </w:pPr>
            <w:r>
              <w:rPr>
                <w:rFonts w:hint="eastAsia" w:ascii="宋体" w:hAnsi="宋体"/>
                <w:szCs w:val="21"/>
              </w:rPr>
              <w:t>四</w:t>
            </w:r>
          </w:p>
        </w:tc>
        <w:tc>
          <w:tcPr>
            <w:tcW w:w="709" w:type="dxa"/>
            <w:vAlign w:val="center"/>
          </w:tcPr>
          <w:p>
            <w:pPr>
              <w:jc w:val="center"/>
              <w:rPr>
                <w:rFonts w:ascii="宋体" w:hAnsi="宋体"/>
                <w:szCs w:val="21"/>
              </w:rPr>
            </w:pPr>
            <w:r>
              <w:rPr>
                <w:rFonts w:hint="eastAsia" w:ascii="宋体" w:hAnsi="宋体"/>
                <w:szCs w:val="21"/>
              </w:rPr>
              <w:t>10</w:t>
            </w:r>
          </w:p>
        </w:tc>
        <w:tc>
          <w:tcPr>
            <w:tcW w:w="8080" w:type="dxa"/>
          </w:tcPr>
          <w:p>
            <w:pPr>
              <w:spacing w:beforeLines="50"/>
              <w:rPr>
                <w:rFonts w:ascii="宋体" w:hAnsi="宋体"/>
                <w:szCs w:val="21"/>
              </w:rPr>
            </w:pPr>
            <w:r>
              <w:rPr>
                <w:rFonts w:ascii="宋体" w:hAnsi="宋体"/>
                <w:szCs w:val="21"/>
              </w:rPr>
              <w:t>气温下降，十月下旬进入初冬，树木开始落叶，陆续进入休眠期。</w:t>
            </w:r>
            <w:r>
              <w:rPr>
                <w:rFonts w:hint="eastAsia" w:ascii="宋体" w:hAnsi="宋体"/>
                <w:szCs w:val="21"/>
              </w:rPr>
              <w:t>根据需要及时补植。</w:t>
            </w:r>
            <w:r>
              <w:rPr>
                <w:rFonts w:ascii="宋体" w:hAnsi="宋体"/>
                <w:szCs w:val="21"/>
              </w:rPr>
              <w:t>绿地养护：</w:t>
            </w:r>
            <w:r>
              <w:rPr>
                <w:rFonts w:hint="eastAsia" w:ascii="宋体" w:hAnsi="宋体"/>
                <w:szCs w:val="21"/>
              </w:rPr>
              <w:t>乔灌木的修剪整形。</w:t>
            </w:r>
            <w:r>
              <w:rPr>
                <w:rFonts w:ascii="宋体" w:hAnsi="宋体"/>
                <w:szCs w:val="21"/>
              </w:rPr>
              <w:t>及时去除</w:t>
            </w:r>
            <w:r>
              <w:rPr>
                <w:rFonts w:hint="eastAsia" w:ascii="宋体" w:hAnsi="宋体"/>
                <w:szCs w:val="21"/>
              </w:rPr>
              <w:t>枯</w:t>
            </w:r>
            <w:r>
              <w:rPr>
                <w:rFonts w:ascii="宋体" w:hAnsi="宋体"/>
                <w:szCs w:val="21"/>
              </w:rPr>
              <w:t>死树</w:t>
            </w:r>
            <w:r>
              <w:rPr>
                <w:rFonts w:hint="eastAsia" w:ascii="宋体" w:hAnsi="宋体"/>
                <w:szCs w:val="21"/>
              </w:rPr>
              <w:t>枝</w:t>
            </w:r>
            <w:r>
              <w:rPr>
                <w:rFonts w:ascii="宋体" w:hAnsi="宋体"/>
                <w:szCs w:val="21"/>
              </w:rPr>
              <w:t>，</w:t>
            </w:r>
            <w:r>
              <w:rPr>
                <w:rFonts w:hint="eastAsia" w:ascii="宋体" w:hAnsi="宋体"/>
                <w:szCs w:val="21"/>
              </w:rPr>
              <w:t>适时</w:t>
            </w:r>
            <w:r>
              <w:rPr>
                <w:rFonts w:ascii="宋体" w:hAnsi="宋体"/>
                <w:szCs w:val="21"/>
              </w:rPr>
              <w:t>浇水。绿地、草坪挑草切边工作要做好。防治病虫害：</w:t>
            </w:r>
            <w:r>
              <w:rPr>
                <w:rFonts w:hint="eastAsia" w:ascii="宋体" w:hAnsi="宋体"/>
                <w:szCs w:val="21"/>
              </w:rPr>
              <w:t xml:space="preserve">防治疗已发生病虫害。  </w:t>
            </w:r>
          </w:p>
        </w:tc>
        <w:tc>
          <w:tcPr>
            <w:tcW w:w="709" w:type="dxa"/>
          </w:tcPr>
          <w:p>
            <w:pPr>
              <w:rPr>
                <w:rFonts w:ascii="宋体" w:hAnsi="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vAlign w:val="center"/>
          </w:tcPr>
          <w:p>
            <w:pPr>
              <w:jc w:val="center"/>
              <w:rPr>
                <w:rFonts w:ascii="宋体" w:hAnsi="宋体"/>
                <w:szCs w:val="21"/>
              </w:rPr>
            </w:pPr>
          </w:p>
        </w:tc>
        <w:tc>
          <w:tcPr>
            <w:tcW w:w="709" w:type="dxa"/>
            <w:vAlign w:val="center"/>
          </w:tcPr>
          <w:p>
            <w:pPr>
              <w:jc w:val="center"/>
              <w:rPr>
                <w:rFonts w:ascii="宋体" w:hAnsi="宋体"/>
                <w:szCs w:val="21"/>
              </w:rPr>
            </w:pPr>
            <w:r>
              <w:rPr>
                <w:rFonts w:hint="eastAsia" w:ascii="宋体" w:hAnsi="宋体"/>
                <w:szCs w:val="21"/>
              </w:rPr>
              <w:t>11</w:t>
            </w:r>
          </w:p>
        </w:tc>
        <w:tc>
          <w:tcPr>
            <w:tcW w:w="8080" w:type="dxa"/>
          </w:tcPr>
          <w:p>
            <w:pPr>
              <w:spacing w:beforeLines="50"/>
              <w:ind w:firstLine="210" w:firstLineChars="100"/>
              <w:rPr>
                <w:rFonts w:ascii="宋体" w:hAnsi="宋体"/>
                <w:szCs w:val="21"/>
              </w:rPr>
            </w:pPr>
            <w:r>
              <w:rPr>
                <w:rFonts w:ascii="宋体" w:hAnsi="宋体"/>
                <w:szCs w:val="21"/>
              </w:rPr>
              <w:t>土壤开始夜冻日化，进入隆冬季节。适当浇水：对干、板结的土壤浇水，要在封冻前完成。</w:t>
            </w:r>
            <w:r>
              <w:rPr>
                <w:rFonts w:hint="eastAsia" w:ascii="宋体" w:hAnsi="宋体"/>
                <w:szCs w:val="21"/>
              </w:rPr>
              <w:t>修剪：对乔灌木修剪整形。树木刷白。</w:t>
            </w:r>
            <w:r>
              <w:rPr>
                <w:rFonts w:ascii="宋体" w:hAnsi="宋体"/>
                <w:szCs w:val="21"/>
              </w:rPr>
              <w:t>病虫害防治</w:t>
            </w:r>
            <w:r>
              <w:rPr>
                <w:rFonts w:hint="eastAsia" w:ascii="宋体" w:hAnsi="宋体"/>
                <w:szCs w:val="21"/>
              </w:rPr>
              <w:t>：</w:t>
            </w:r>
            <w:r>
              <w:rPr>
                <w:rFonts w:ascii="宋体" w:hAnsi="宋体"/>
                <w:szCs w:val="21"/>
              </w:rPr>
              <w:t>各种害虫在下旬准备过冬，防治任务相对较轻。适当施肥。</w:t>
            </w:r>
          </w:p>
        </w:tc>
        <w:tc>
          <w:tcPr>
            <w:tcW w:w="709" w:type="dxa"/>
          </w:tcPr>
          <w:p>
            <w:pPr>
              <w:rPr>
                <w:rFonts w:ascii="宋体" w:hAnsi="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vAlign w:val="center"/>
          </w:tcPr>
          <w:p>
            <w:pPr>
              <w:jc w:val="center"/>
              <w:rPr>
                <w:rFonts w:ascii="宋体" w:hAnsi="宋体"/>
                <w:szCs w:val="21"/>
              </w:rPr>
            </w:pPr>
          </w:p>
        </w:tc>
        <w:tc>
          <w:tcPr>
            <w:tcW w:w="709" w:type="dxa"/>
            <w:vAlign w:val="center"/>
          </w:tcPr>
          <w:p>
            <w:pPr>
              <w:jc w:val="center"/>
              <w:rPr>
                <w:rFonts w:ascii="宋体" w:hAnsi="宋体"/>
                <w:szCs w:val="21"/>
              </w:rPr>
            </w:pPr>
            <w:r>
              <w:rPr>
                <w:rFonts w:hint="eastAsia" w:ascii="宋体" w:hAnsi="宋体"/>
                <w:szCs w:val="21"/>
              </w:rPr>
              <w:t>12</w:t>
            </w:r>
          </w:p>
        </w:tc>
        <w:tc>
          <w:tcPr>
            <w:tcW w:w="8080" w:type="dxa"/>
          </w:tcPr>
          <w:p>
            <w:pPr>
              <w:spacing w:beforeLines="50"/>
              <w:rPr>
                <w:rFonts w:ascii="宋体" w:hAnsi="宋体"/>
                <w:szCs w:val="21"/>
              </w:rPr>
            </w:pPr>
            <w:r>
              <w:rPr>
                <w:rFonts w:ascii="宋体" w:hAnsi="宋体"/>
                <w:szCs w:val="21"/>
              </w:rPr>
              <w:t>低气温，开始冬季养护工作。冬季修剪：对些常绿乔木、灌木进行修剪。消灭越冬病虫害</w:t>
            </w:r>
            <w:r>
              <w:rPr>
                <w:rFonts w:hint="eastAsia" w:ascii="宋体" w:hAnsi="宋体"/>
                <w:szCs w:val="21"/>
              </w:rPr>
              <w:t>，完成</w:t>
            </w:r>
            <w:r>
              <w:rPr>
                <w:rFonts w:ascii="宋体" w:hAnsi="宋体"/>
                <w:szCs w:val="21"/>
              </w:rPr>
              <w:t>乔灌木刷白工作</w:t>
            </w:r>
            <w:r>
              <w:rPr>
                <w:rFonts w:hint="eastAsia" w:ascii="宋体" w:hAnsi="宋体"/>
                <w:szCs w:val="21"/>
              </w:rPr>
              <w:t>。对全年的保洁养护工作总结调整改进。</w:t>
            </w:r>
          </w:p>
          <w:p>
            <w:pPr>
              <w:rPr>
                <w:rFonts w:ascii="宋体" w:hAnsi="宋体"/>
                <w:szCs w:val="21"/>
              </w:rPr>
            </w:pPr>
            <w:r>
              <w:rPr>
                <w:rFonts w:hint="eastAsia" w:ascii="宋体" w:hAnsi="宋体"/>
                <w:szCs w:val="21"/>
              </w:rPr>
              <w:t>（草花换花：三色堇、羽翼甘蓝等）</w:t>
            </w:r>
          </w:p>
        </w:tc>
        <w:tc>
          <w:tcPr>
            <w:tcW w:w="709" w:type="dxa"/>
          </w:tcPr>
          <w:p>
            <w:pPr>
              <w:rPr>
                <w:rFonts w:ascii="宋体" w:hAnsi="宋体"/>
                <w:szCs w:val="21"/>
              </w:rPr>
            </w:pPr>
          </w:p>
        </w:tc>
      </w:tr>
    </w:tbl>
    <w:p>
      <w:pPr>
        <w:rPr>
          <w:rFonts w:ascii="宋体" w:hAnsi="宋体" w:cs="宋体"/>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20"/>
        <w:rPr>
          <w:rFonts w:hint="default" w:ascii="Arial" w:hAnsi="Arial" w:cs="Arial"/>
          <w:i w:val="0"/>
          <w:caps w:val="0"/>
          <w:color w:val="000000"/>
          <w:spacing w:val="0"/>
          <w:sz w:val="24"/>
          <w:szCs w:val="24"/>
          <w:shd w:val="clear" w:fill="FFFFFF"/>
        </w:rPr>
      </w:pPr>
    </w:p>
    <w:p>
      <w:pPr>
        <w:numPr>
          <w:ilvl w:val="0"/>
          <w:numId w:val="0"/>
        </w:numPr>
        <w:rPr>
          <w:rFonts w:hint="eastAsia" w:ascii="宋体" w:hAnsi="宋体" w:cs="宋体"/>
          <w:b w:val="0"/>
          <w:bCs w:val="0"/>
          <w:sz w:val="28"/>
          <w:szCs w:val="28"/>
          <w:lang w:val="en-US" w:eastAsia="zh-CN"/>
        </w:rPr>
      </w:pPr>
    </w:p>
    <w:p>
      <w:pPr>
        <w:numPr>
          <w:ilvl w:val="0"/>
          <w:numId w:val="0"/>
        </w:numPr>
        <w:rPr>
          <w:rFonts w:hint="eastAsia" w:ascii="宋体" w:hAnsi="宋体" w:cs="宋体"/>
          <w:b w:val="0"/>
          <w:bCs w:val="0"/>
          <w:sz w:val="28"/>
          <w:szCs w:val="28"/>
          <w:lang w:val="en-US" w:eastAsia="zh-CN"/>
        </w:rPr>
      </w:pPr>
    </w:p>
    <w:p>
      <w:pPr>
        <w:numPr>
          <w:ilvl w:val="0"/>
          <w:numId w:val="0"/>
        </w:numPr>
        <w:rPr>
          <w:rFonts w:hint="eastAsia" w:ascii="宋体" w:hAnsi="宋体" w:cs="宋体"/>
          <w:b w:val="0"/>
          <w:bCs w:val="0"/>
          <w:sz w:val="28"/>
          <w:szCs w:val="28"/>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3F37FF"/>
    <w:multiLevelType w:val="singleLevel"/>
    <w:tmpl w:val="9F3F37FF"/>
    <w:lvl w:ilvl="0" w:tentative="0">
      <w:start w:val="2"/>
      <w:numFmt w:val="decimal"/>
      <w:lvlText w:val="%1."/>
      <w:lvlJc w:val="left"/>
      <w:pPr>
        <w:tabs>
          <w:tab w:val="left" w:pos="312"/>
        </w:tabs>
      </w:pPr>
    </w:lvl>
  </w:abstractNum>
  <w:abstractNum w:abstractNumId="1">
    <w:nsid w:val="1E9DD619"/>
    <w:multiLevelType w:val="singleLevel"/>
    <w:tmpl w:val="1E9DD619"/>
    <w:lvl w:ilvl="0" w:tentative="0">
      <w:start w:val="3"/>
      <w:numFmt w:val="decimal"/>
      <w:lvlText w:val="%1)"/>
      <w:lvlJc w:val="left"/>
      <w:pPr>
        <w:tabs>
          <w:tab w:val="left" w:pos="312"/>
        </w:tabs>
      </w:pPr>
    </w:lvl>
  </w:abstractNum>
  <w:abstractNum w:abstractNumId="2">
    <w:nsid w:val="5B9233F1"/>
    <w:multiLevelType w:val="multilevel"/>
    <w:tmpl w:val="5B9233F1"/>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0D7168"/>
    <w:rsid w:val="0E446CA4"/>
    <w:rsid w:val="1C1E3B8D"/>
    <w:rsid w:val="650D7168"/>
    <w:rsid w:val="782D1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qFormat/>
    <w:uiPriority w:val="0"/>
    <w:pPr>
      <w:keepNext/>
      <w:keepLines/>
      <w:spacing w:line="360" w:lineRule="auto"/>
      <w:outlineLvl w:val="3"/>
    </w:pPr>
    <w:rPr>
      <w:rFonts w:ascii="Arial" w:hAnsi="Arial"/>
      <w:b/>
      <w:bCs/>
      <w:szCs w:val="28"/>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Strong"/>
    <w:basedOn w:val="6"/>
    <w:qFormat/>
    <w:uiPriority w:val="0"/>
    <w:rPr>
      <w:b/>
      <w:bCs/>
    </w:rPr>
  </w:style>
  <w:style w:type="character" w:styleId="8">
    <w:name w:val="Hyperlink"/>
    <w:basedOn w:val="6"/>
    <w:semiHidden/>
    <w:unhideWhenUsed/>
    <w:qFormat/>
    <w:uiPriority w:val="0"/>
    <w:rPr>
      <w:color w:val="0000FF"/>
      <w:u w:val="single"/>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2020-05-26T00:44:00Z</dcterms:created>
  <dc:creator>谈红燕</dc:creator>
  <cp:lastModifiedBy>谈红燕</cp:lastModifiedBy>
  <dcterms:modified xsi:type="dcterms:W3CDTF">2020-05-27T23:46:22Z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