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DC3D02" w14:textId="77777777" w:rsidR="005F65CC" w:rsidRDefault="00463192">
      <w:pPr>
        <w:pStyle w:val="1"/>
        <w:spacing w:line="360" w:lineRule="auto"/>
        <w:rPr>
          <w:shd w:val="clear" w:color="auto" w:fill="FFFFFF"/>
        </w:rPr>
      </w:pPr>
      <w:bookmarkStart w:id="0" w:name="_Toc24641138"/>
      <w:r>
        <w:rPr>
          <w:shd w:val="clear" w:color="auto" w:fill="FFFFFF"/>
        </w:rPr>
        <w:t>铁磁探测防护系统</w:t>
      </w:r>
      <w:r>
        <w:rPr>
          <w:rFonts w:hint="eastAsia"/>
          <w:shd w:val="clear" w:color="auto" w:fill="FFFFFF"/>
        </w:rPr>
        <w:t>技术参数</w:t>
      </w:r>
      <w:bookmarkEnd w:id="0"/>
    </w:p>
    <w:p w14:paraId="4B1D8091" w14:textId="77777777" w:rsidR="005F65CC" w:rsidRDefault="00463192">
      <w:pPr>
        <w:spacing w:line="360" w:lineRule="auto"/>
        <w:rPr>
          <w:rFonts w:ascii="宋体"/>
          <w:b/>
          <w:sz w:val="24"/>
          <w:szCs w:val="28"/>
          <w:shd w:val="clear" w:color="auto" w:fill="FFFFFF"/>
        </w:rPr>
      </w:pPr>
      <w:r>
        <w:rPr>
          <w:rFonts w:ascii="宋体"/>
          <w:b/>
          <w:sz w:val="32"/>
          <w:szCs w:val="32"/>
          <w:shd w:val="clear" w:color="auto" w:fill="FFFFFF"/>
        </w:rPr>
        <w:t>数量：</w:t>
      </w:r>
      <w:r>
        <w:rPr>
          <w:rFonts w:ascii="宋体"/>
          <w:b/>
          <w:sz w:val="32"/>
          <w:szCs w:val="32"/>
          <w:shd w:val="clear" w:color="auto" w:fill="FFFFFF"/>
        </w:rPr>
        <w:t>2</w:t>
      </w:r>
      <w:r>
        <w:rPr>
          <w:rFonts w:ascii="宋体"/>
          <w:b/>
          <w:sz w:val="32"/>
          <w:szCs w:val="32"/>
          <w:shd w:val="clear" w:color="auto" w:fill="FFFFFF"/>
        </w:rPr>
        <w:t>套</w:t>
      </w:r>
    </w:p>
    <w:p w14:paraId="45DA2AD8" w14:textId="0461C057" w:rsidR="005F65CC" w:rsidRDefault="00E40301">
      <w:pPr>
        <w:spacing w:line="360" w:lineRule="auto"/>
        <w:rPr>
          <w:rFonts w:ascii="宋体"/>
          <w:b/>
          <w:sz w:val="32"/>
          <w:szCs w:val="32"/>
          <w:shd w:val="clear" w:color="auto" w:fill="FFFFFF"/>
        </w:rPr>
      </w:pPr>
      <w:r>
        <w:rPr>
          <w:rFonts w:ascii="宋体" w:hAnsi="宋体" w:hint="eastAsia"/>
          <w:b/>
          <w:sz w:val="32"/>
          <w:szCs w:val="32"/>
          <w:shd w:val="clear" w:color="auto" w:fill="FFFFFF"/>
        </w:rPr>
        <w:t>1、</w:t>
      </w:r>
      <w:r w:rsidR="00463192">
        <w:rPr>
          <w:rFonts w:ascii="宋体" w:hAnsi="宋体" w:hint="eastAsia"/>
          <w:b/>
          <w:sz w:val="32"/>
          <w:szCs w:val="32"/>
          <w:shd w:val="clear" w:color="auto" w:fill="FFFFFF"/>
        </w:rPr>
        <w:t>功能要求：</w:t>
      </w:r>
    </w:p>
    <w:p w14:paraId="5DAA7716" w14:textId="503D3324" w:rsidR="005F65CC" w:rsidRDefault="00E40301" w:rsidP="00E40301">
      <w:pPr>
        <w:spacing w:line="360" w:lineRule="auto"/>
        <w:rPr>
          <w:rFonts w:ascii="宋体" w:hAnsi="宋体"/>
          <w:sz w:val="32"/>
          <w:szCs w:val="32"/>
          <w:shd w:val="clear" w:color="auto" w:fill="FFFFFF"/>
        </w:rPr>
      </w:pPr>
      <w:r>
        <w:rPr>
          <w:rFonts w:ascii="宋体" w:hAnsi="宋体"/>
          <w:sz w:val="32"/>
          <w:szCs w:val="32"/>
          <w:shd w:val="clear" w:color="auto" w:fill="FFFFFF"/>
        </w:rPr>
        <w:t>1.1</w:t>
      </w:r>
      <w:r w:rsidR="00463192">
        <w:rPr>
          <w:rFonts w:ascii="宋体" w:hAnsi="宋体"/>
          <w:sz w:val="32"/>
          <w:szCs w:val="32"/>
          <w:shd w:val="clear" w:color="auto" w:fill="FFFFFF"/>
        </w:rPr>
        <w:t>.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探测含铁磁质的物体。</w:t>
      </w:r>
    </w:p>
    <w:p w14:paraId="6FA75FEE" w14:textId="55719DCC" w:rsidR="005F65CC" w:rsidRDefault="00E40301" w:rsidP="00E40301">
      <w:pPr>
        <w:spacing w:line="360" w:lineRule="auto"/>
        <w:rPr>
          <w:rFonts w:ascii="宋体" w:hAnsi="宋体"/>
          <w:sz w:val="32"/>
          <w:szCs w:val="32"/>
          <w:shd w:val="clear" w:color="auto" w:fill="FFFFFF"/>
        </w:rPr>
      </w:pPr>
      <w:r>
        <w:rPr>
          <w:rFonts w:ascii="宋体" w:hAnsi="宋体"/>
          <w:sz w:val="32"/>
          <w:szCs w:val="32"/>
          <w:shd w:val="clear" w:color="auto" w:fill="FFFFFF"/>
        </w:rPr>
        <w:t>1.2</w:t>
      </w:r>
      <w:r w:rsidR="00463192">
        <w:rPr>
          <w:rFonts w:ascii="宋体" w:hAnsi="宋体"/>
          <w:sz w:val="32"/>
          <w:szCs w:val="32"/>
          <w:shd w:val="clear" w:color="auto" w:fill="FFFFFF"/>
        </w:rPr>
        <w:t>.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探测植入在人体内的所有含铁磁质物体。</w:t>
      </w:r>
    </w:p>
    <w:p w14:paraId="03181E9B" w14:textId="2257A0C3" w:rsidR="005F65CC" w:rsidRDefault="00E40301" w:rsidP="00E40301">
      <w:pPr>
        <w:spacing w:line="360" w:lineRule="auto"/>
        <w:rPr>
          <w:rFonts w:ascii="宋体" w:hAnsi="宋体"/>
          <w:sz w:val="32"/>
          <w:szCs w:val="32"/>
          <w:shd w:val="clear" w:color="auto" w:fill="FFFFFF"/>
        </w:rPr>
      </w:pPr>
      <w:r>
        <w:rPr>
          <w:rFonts w:ascii="宋体" w:hAnsi="宋体"/>
          <w:sz w:val="32"/>
          <w:szCs w:val="32"/>
          <w:shd w:val="clear" w:color="auto" w:fill="FFFFFF"/>
        </w:rPr>
        <w:t>1.3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.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检测进出磁共振室状态。</w:t>
      </w:r>
    </w:p>
    <w:p w14:paraId="4F5ADE93" w14:textId="5BC49E66" w:rsidR="005F65CC" w:rsidRDefault="00E40301" w:rsidP="00E40301">
      <w:pPr>
        <w:spacing w:line="360" w:lineRule="auto"/>
        <w:rPr>
          <w:rFonts w:ascii="宋体" w:hAnsi="宋体"/>
          <w:sz w:val="32"/>
          <w:szCs w:val="32"/>
          <w:shd w:val="clear" w:color="auto" w:fill="FFFFFF"/>
        </w:rPr>
      </w:pPr>
      <w:r>
        <w:rPr>
          <w:rFonts w:ascii="宋体" w:hAnsi="宋体"/>
          <w:sz w:val="32"/>
          <w:szCs w:val="32"/>
          <w:shd w:val="clear" w:color="auto" w:fill="FFFFFF"/>
        </w:rPr>
        <w:t>1.4</w:t>
      </w:r>
      <w:r w:rsidR="00463192">
        <w:rPr>
          <w:rFonts w:ascii="宋体" w:hAnsi="宋体"/>
          <w:sz w:val="32"/>
          <w:szCs w:val="32"/>
          <w:shd w:val="clear" w:color="auto" w:fill="FFFFFF"/>
        </w:rPr>
        <w:t>.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当铁磁质超过设定阈值，且闯入磁共振室，设备报警。</w:t>
      </w:r>
    </w:p>
    <w:p w14:paraId="6C198512" w14:textId="217B9A5B" w:rsidR="005F65CC" w:rsidRDefault="00E40301">
      <w:pPr>
        <w:spacing w:line="360" w:lineRule="auto"/>
        <w:rPr>
          <w:rFonts w:ascii="宋体" w:hAnsi="宋体"/>
          <w:b/>
          <w:sz w:val="32"/>
          <w:szCs w:val="32"/>
          <w:shd w:val="clear" w:color="auto" w:fill="FFFFFF"/>
        </w:rPr>
      </w:pPr>
      <w:r>
        <w:rPr>
          <w:rFonts w:ascii="宋体" w:hAnsi="宋体" w:hint="eastAsia"/>
          <w:b/>
          <w:sz w:val="32"/>
          <w:szCs w:val="32"/>
          <w:shd w:val="clear" w:color="auto" w:fill="FFFFFF"/>
        </w:rPr>
        <w:t>2、</w:t>
      </w:r>
      <w:r w:rsidR="00463192">
        <w:rPr>
          <w:rFonts w:ascii="宋体" w:hAnsi="宋体" w:hint="eastAsia"/>
          <w:b/>
          <w:sz w:val="32"/>
          <w:szCs w:val="32"/>
          <w:shd w:val="clear" w:color="auto" w:fill="FFFFFF"/>
        </w:rPr>
        <w:t>探测模式</w:t>
      </w:r>
    </w:p>
    <w:p w14:paraId="2A12E1F3" w14:textId="77777777" w:rsidR="005F65CC" w:rsidRDefault="00463192" w:rsidP="00E40301">
      <w:pPr>
        <w:spacing w:line="360" w:lineRule="auto"/>
        <w:rPr>
          <w:rFonts w:ascii="宋体" w:hAnsi="宋体"/>
          <w:sz w:val="32"/>
          <w:szCs w:val="32"/>
          <w:shd w:val="clear" w:color="auto" w:fill="FFFFFF"/>
        </w:rPr>
      </w:pPr>
      <w:r>
        <w:rPr>
          <w:rFonts w:ascii="宋体" w:hAnsi="宋体" w:hint="eastAsia"/>
          <w:sz w:val="32"/>
          <w:szCs w:val="32"/>
          <w:shd w:val="clear" w:color="auto" w:fill="FFFFFF"/>
        </w:rPr>
        <w:t>被动探测，设备不主动发射任何探测信号，仅仅单纯探测外界物体的磁性强弱，并作出相应的反应，不损害病人及工作人员健康。</w:t>
      </w:r>
    </w:p>
    <w:p w14:paraId="233B365E" w14:textId="5242FC48" w:rsidR="005F65CC" w:rsidRPr="00E40301" w:rsidRDefault="00E40301" w:rsidP="00E40301">
      <w:pPr>
        <w:spacing w:line="360" w:lineRule="auto"/>
        <w:rPr>
          <w:rFonts w:ascii="宋体" w:hAnsi="宋体"/>
          <w:b/>
          <w:sz w:val="32"/>
          <w:szCs w:val="32"/>
          <w:shd w:val="clear" w:color="auto" w:fill="FFFFFF"/>
        </w:rPr>
      </w:pPr>
      <w:r>
        <w:rPr>
          <w:rFonts w:ascii="宋体" w:hAnsi="宋体" w:hint="eastAsia"/>
          <w:b/>
          <w:sz w:val="32"/>
          <w:szCs w:val="32"/>
          <w:shd w:val="clear" w:color="auto" w:fill="FFFFFF"/>
        </w:rPr>
        <w:t>3、</w:t>
      </w:r>
      <w:r w:rsidR="00463192">
        <w:rPr>
          <w:rFonts w:ascii="宋体" w:hAnsi="宋体" w:hint="eastAsia"/>
          <w:b/>
          <w:sz w:val="32"/>
          <w:szCs w:val="32"/>
          <w:shd w:val="clear" w:color="auto" w:fill="FFFFFF"/>
        </w:rPr>
        <w:t>传感器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采用磁通门传感器，双柱磁通门</w:t>
      </w:r>
      <w:r w:rsidR="00463192">
        <w:rPr>
          <w:rFonts w:ascii="宋体" w:hAnsi="宋体"/>
          <w:sz w:val="32"/>
          <w:szCs w:val="32"/>
          <w:shd w:val="clear" w:color="auto" w:fill="FFFFFF"/>
        </w:rPr>
        <w:t>传感器数量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合计不少于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6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个。</w:t>
      </w:r>
    </w:p>
    <w:p w14:paraId="31A172DD" w14:textId="42698E3E" w:rsidR="005F65CC" w:rsidRDefault="00E40301">
      <w:pPr>
        <w:spacing w:line="360" w:lineRule="auto"/>
        <w:rPr>
          <w:rFonts w:ascii="宋体" w:hAnsi="宋体"/>
          <w:b/>
          <w:sz w:val="32"/>
          <w:szCs w:val="32"/>
          <w:shd w:val="clear" w:color="auto" w:fill="FFFFFF"/>
        </w:rPr>
      </w:pPr>
      <w:r>
        <w:rPr>
          <w:rFonts w:ascii="宋体" w:hAnsi="宋体"/>
          <w:b/>
          <w:sz w:val="32"/>
          <w:szCs w:val="32"/>
          <w:shd w:val="clear" w:color="auto" w:fill="FFFFFF"/>
        </w:rPr>
        <w:t>4</w:t>
      </w:r>
      <w:r>
        <w:rPr>
          <w:rFonts w:ascii="宋体" w:hAnsi="宋体" w:hint="eastAsia"/>
          <w:b/>
          <w:sz w:val="32"/>
          <w:szCs w:val="32"/>
          <w:shd w:val="clear" w:color="auto" w:fill="FFFFFF"/>
        </w:rPr>
        <w:t>、</w:t>
      </w:r>
      <w:r w:rsidR="00463192">
        <w:rPr>
          <w:rFonts w:ascii="宋体" w:hAnsi="宋体" w:hint="eastAsia"/>
          <w:b/>
          <w:sz w:val="32"/>
          <w:szCs w:val="32"/>
          <w:shd w:val="clear" w:color="auto" w:fill="FFFFFF"/>
        </w:rPr>
        <w:t>信号</w:t>
      </w:r>
      <w:r w:rsidR="00463192">
        <w:rPr>
          <w:rFonts w:ascii="宋体" w:hAnsi="宋体"/>
          <w:b/>
          <w:sz w:val="32"/>
          <w:szCs w:val="32"/>
          <w:shd w:val="clear" w:color="auto" w:fill="FFFFFF"/>
        </w:rPr>
        <w:t>处理方式</w:t>
      </w:r>
    </w:p>
    <w:p w14:paraId="19C06367" w14:textId="77777777" w:rsidR="005F65CC" w:rsidRDefault="00463192" w:rsidP="00E40301">
      <w:pPr>
        <w:spacing w:line="360" w:lineRule="auto"/>
        <w:rPr>
          <w:rFonts w:ascii="宋体" w:hAnsi="宋体"/>
          <w:sz w:val="32"/>
          <w:szCs w:val="32"/>
          <w:shd w:val="clear" w:color="auto" w:fill="FFFFFF"/>
        </w:rPr>
      </w:pPr>
      <w:r>
        <w:rPr>
          <w:rFonts w:ascii="宋体" w:hAnsi="宋体" w:hint="eastAsia"/>
          <w:sz w:val="32"/>
          <w:szCs w:val="32"/>
          <w:shd w:val="clear" w:color="auto" w:fill="FFFFFF"/>
        </w:rPr>
        <w:t>采用</w:t>
      </w:r>
      <w:r>
        <w:rPr>
          <w:rFonts w:ascii="宋体" w:hAnsi="宋体"/>
          <w:sz w:val="32"/>
          <w:szCs w:val="32"/>
          <w:shd w:val="clear" w:color="auto" w:fill="FFFFFF"/>
        </w:rPr>
        <w:t>数字信号</w:t>
      </w:r>
      <w:r>
        <w:rPr>
          <w:rFonts w:ascii="宋体" w:hAnsi="宋体" w:hint="eastAsia"/>
          <w:sz w:val="32"/>
          <w:szCs w:val="32"/>
          <w:shd w:val="clear" w:color="auto" w:fill="FFFFFF"/>
        </w:rPr>
        <w:t>处理技术</w:t>
      </w:r>
      <w:r>
        <w:rPr>
          <w:rFonts w:ascii="宋体" w:hAnsi="宋体"/>
          <w:sz w:val="32"/>
          <w:szCs w:val="32"/>
          <w:shd w:val="clear" w:color="auto" w:fill="FFFFFF"/>
        </w:rPr>
        <w:t>对磁传感器信号</w:t>
      </w:r>
      <w:r>
        <w:rPr>
          <w:rFonts w:ascii="宋体" w:hAnsi="宋体" w:hint="eastAsia"/>
          <w:sz w:val="32"/>
          <w:szCs w:val="32"/>
          <w:shd w:val="clear" w:color="auto" w:fill="FFFFFF"/>
        </w:rPr>
        <w:t>进行</w:t>
      </w:r>
      <w:r>
        <w:rPr>
          <w:rFonts w:ascii="宋体" w:hAnsi="宋体"/>
          <w:sz w:val="32"/>
          <w:szCs w:val="32"/>
          <w:shd w:val="clear" w:color="auto" w:fill="FFFFFF"/>
        </w:rPr>
        <w:t>处理</w:t>
      </w:r>
      <w:r>
        <w:rPr>
          <w:rFonts w:ascii="宋体" w:hAnsi="宋体" w:hint="eastAsia"/>
          <w:sz w:val="32"/>
          <w:szCs w:val="32"/>
          <w:shd w:val="clear" w:color="auto" w:fill="FFFFFF"/>
        </w:rPr>
        <w:t>识别</w:t>
      </w:r>
      <w:r>
        <w:rPr>
          <w:rFonts w:ascii="宋体" w:hAnsi="宋体"/>
          <w:sz w:val="32"/>
          <w:szCs w:val="32"/>
          <w:shd w:val="clear" w:color="auto" w:fill="FFFFFF"/>
        </w:rPr>
        <w:t>。</w:t>
      </w:r>
      <w:r>
        <w:rPr>
          <w:rFonts w:ascii="宋体" w:hAnsi="宋体" w:hint="eastAsia"/>
          <w:sz w:val="32"/>
          <w:szCs w:val="32"/>
          <w:shd w:val="clear" w:color="auto" w:fill="FFFFFF"/>
        </w:rPr>
        <w:t>具备</w:t>
      </w:r>
      <w:r>
        <w:rPr>
          <w:rFonts w:ascii="宋体" w:hAnsi="宋体" w:hint="eastAsia"/>
          <w:sz w:val="32"/>
          <w:szCs w:val="32"/>
          <w:shd w:val="clear" w:color="auto" w:fill="FFFFFF"/>
        </w:rPr>
        <w:t>RS232</w:t>
      </w:r>
      <w:r>
        <w:rPr>
          <w:rFonts w:ascii="宋体" w:hAnsi="宋体" w:hint="eastAsia"/>
          <w:sz w:val="32"/>
          <w:szCs w:val="32"/>
          <w:shd w:val="clear" w:color="auto" w:fill="FFFFFF"/>
        </w:rPr>
        <w:t>数字输出</w:t>
      </w:r>
      <w:r>
        <w:rPr>
          <w:rFonts w:ascii="宋体" w:hAnsi="宋体"/>
          <w:sz w:val="32"/>
          <w:szCs w:val="32"/>
          <w:shd w:val="clear" w:color="auto" w:fill="FFFFFF"/>
        </w:rPr>
        <w:t>接口，</w:t>
      </w:r>
      <w:r>
        <w:rPr>
          <w:rFonts w:ascii="宋体" w:hAnsi="宋体" w:hint="eastAsia"/>
          <w:sz w:val="32"/>
          <w:szCs w:val="32"/>
          <w:shd w:val="clear" w:color="auto" w:fill="FFFFFF"/>
        </w:rPr>
        <w:t>可实时输出</w:t>
      </w:r>
      <w:r>
        <w:rPr>
          <w:rFonts w:ascii="宋体" w:hAnsi="宋体"/>
          <w:sz w:val="32"/>
          <w:szCs w:val="32"/>
          <w:shd w:val="clear" w:color="auto" w:fill="FFFFFF"/>
        </w:rPr>
        <w:t>所有传感器测量数据，及外界磁场变化的测量数据。</w:t>
      </w:r>
    </w:p>
    <w:p w14:paraId="3EE04024" w14:textId="6ED526A0" w:rsidR="005F65CC" w:rsidRPr="00E40301" w:rsidRDefault="00E40301" w:rsidP="00E40301">
      <w:pPr>
        <w:spacing w:line="360" w:lineRule="auto"/>
        <w:rPr>
          <w:rFonts w:ascii="宋体" w:hAnsi="宋体"/>
          <w:b/>
          <w:sz w:val="32"/>
          <w:szCs w:val="32"/>
          <w:shd w:val="clear" w:color="auto" w:fill="FFFFFF"/>
        </w:rPr>
      </w:pPr>
      <w:r>
        <w:rPr>
          <w:rFonts w:ascii="宋体" w:hAnsi="宋体" w:hint="eastAsia"/>
          <w:b/>
          <w:sz w:val="32"/>
          <w:szCs w:val="32"/>
          <w:shd w:val="clear" w:color="auto" w:fill="FFFFFF"/>
        </w:rPr>
        <w:t>5</w:t>
      </w:r>
      <w:r w:rsidR="00463192">
        <w:rPr>
          <w:rFonts w:ascii="宋体" w:hAnsi="宋体" w:hint="eastAsia"/>
          <w:b/>
          <w:sz w:val="32"/>
          <w:szCs w:val="32"/>
          <w:shd w:val="clear" w:color="auto" w:fill="FFFFFF"/>
        </w:rPr>
        <w:t>※探测区域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单柱三段分区，双柱六段分区</w:t>
      </w:r>
    </w:p>
    <w:p w14:paraId="3C0979AC" w14:textId="7C708531" w:rsidR="005F65CC" w:rsidRDefault="00E40301">
      <w:pPr>
        <w:spacing w:line="360" w:lineRule="auto"/>
        <w:rPr>
          <w:rFonts w:ascii="宋体" w:hAnsi="宋体"/>
          <w:b/>
          <w:sz w:val="32"/>
          <w:szCs w:val="32"/>
          <w:shd w:val="clear" w:color="auto" w:fill="FFFFFF"/>
        </w:rPr>
      </w:pPr>
      <w:r>
        <w:rPr>
          <w:rFonts w:ascii="宋体" w:hAnsi="宋体" w:hint="eastAsia"/>
          <w:b/>
          <w:sz w:val="32"/>
          <w:szCs w:val="32"/>
          <w:shd w:val="clear" w:color="auto" w:fill="FFFFFF"/>
        </w:rPr>
        <w:t>6</w:t>
      </w:r>
      <w:r w:rsidR="00463192">
        <w:rPr>
          <w:rFonts w:ascii="宋体" w:hAnsi="宋体" w:hint="eastAsia"/>
          <w:b/>
          <w:sz w:val="32"/>
          <w:szCs w:val="32"/>
          <w:shd w:val="clear" w:color="auto" w:fill="FFFFFF"/>
        </w:rPr>
        <w:t>报警方式</w:t>
      </w:r>
    </w:p>
    <w:p w14:paraId="528D9818" w14:textId="75051FF9" w:rsidR="005F65CC" w:rsidRDefault="00E40301" w:rsidP="00E40301">
      <w:pPr>
        <w:spacing w:line="360" w:lineRule="auto"/>
        <w:rPr>
          <w:rFonts w:ascii="宋体" w:hAnsi="宋体"/>
          <w:sz w:val="32"/>
          <w:szCs w:val="32"/>
          <w:shd w:val="clear" w:color="auto" w:fill="FFFFFF"/>
        </w:rPr>
      </w:pPr>
      <w:r>
        <w:rPr>
          <w:rFonts w:ascii="宋体" w:hAnsi="宋体"/>
          <w:sz w:val="32"/>
          <w:szCs w:val="32"/>
          <w:shd w:val="clear" w:color="auto" w:fill="FFFFFF"/>
        </w:rPr>
        <w:t>6.1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灯光报警。</w:t>
      </w:r>
    </w:p>
    <w:p w14:paraId="1D10BE0B" w14:textId="39E2DE02" w:rsidR="005F65CC" w:rsidRDefault="00E40301" w:rsidP="00E40301">
      <w:pPr>
        <w:spacing w:line="360" w:lineRule="auto"/>
        <w:rPr>
          <w:rFonts w:ascii="宋体" w:hAnsi="宋体"/>
          <w:sz w:val="32"/>
          <w:szCs w:val="32"/>
          <w:shd w:val="clear" w:color="auto" w:fill="FFFFFF"/>
        </w:rPr>
      </w:pPr>
      <w:r>
        <w:rPr>
          <w:rFonts w:ascii="宋体" w:hAnsi="宋体"/>
          <w:sz w:val="32"/>
          <w:szCs w:val="32"/>
          <w:shd w:val="clear" w:color="auto" w:fill="FFFFFF"/>
        </w:rPr>
        <w:t>6.2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蜂鸣器报警。</w:t>
      </w:r>
    </w:p>
    <w:p w14:paraId="26576000" w14:textId="73E75B9D" w:rsidR="005F65CC" w:rsidRDefault="00E40301" w:rsidP="00E40301">
      <w:pPr>
        <w:spacing w:line="360" w:lineRule="auto"/>
        <w:rPr>
          <w:rFonts w:ascii="宋体" w:hAnsi="宋体"/>
          <w:sz w:val="32"/>
          <w:szCs w:val="32"/>
          <w:shd w:val="clear" w:color="auto" w:fill="FFFFFF"/>
        </w:rPr>
      </w:pPr>
      <w:r>
        <w:rPr>
          <w:rFonts w:ascii="宋体" w:hAnsi="宋体"/>
          <w:sz w:val="32"/>
          <w:szCs w:val="32"/>
          <w:shd w:val="clear" w:color="auto" w:fill="FFFFFF"/>
        </w:rPr>
        <w:t>6.3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文</w:t>
      </w:r>
      <w:r w:rsidR="00463192">
        <w:rPr>
          <w:rFonts w:ascii="宋体" w:hAnsi="宋体"/>
          <w:sz w:val="32"/>
          <w:szCs w:val="32"/>
          <w:shd w:val="clear" w:color="auto" w:fill="FFFFFF"/>
        </w:rPr>
        <w:t>语音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报警系统</w:t>
      </w:r>
    </w:p>
    <w:p w14:paraId="010A95BA" w14:textId="1731D439" w:rsidR="005F65CC" w:rsidRDefault="00E40301" w:rsidP="00E40301">
      <w:pPr>
        <w:spacing w:line="360" w:lineRule="auto"/>
        <w:rPr>
          <w:rFonts w:ascii="宋体" w:hAnsi="宋体"/>
          <w:sz w:val="32"/>
          <w:szCs w:val="32"/>
          <w:shd w:val="clear" w:color="auto" w:fill="FFFFFF"/>
        </w:rPr>
      </w:pPr>
      <w:r>
        <w:rPr>
          <w:rFonts w:ascii="宋体" w:hAnsi="宋体"/>
          <w:sz w:val="32"/>
          <w:szCs w:val="32"/>
          <w:shd w:val="clear" w:color="auto" w:fill="FFFFFF"/>
        </w:rPr>
        <w:lastRenderedPageBreak/>
        <w:t>6.4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智能报警，只对铁磁性</w:t>
      </w:r>
      <w:r w:rsidR="00463192">
        <w:rPr>
          <w:rFonts w:ascii="宋体" w:hAnsi="宋体"/>
          <w:sz w:val="32"/>
          <w:szCs w:val="32"/>
          <w:shd w:val="clear" w:color="auto" w:fill="FFFFFF"/>
        </w:rPr>
        <w:t>物体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物闯入磁共振室时进行报警。</w:t>
      </w:r>
    </w:p>
    <w:p w14:paraId="0E1EBD1E" w14:textId="6DA74E18" w:rsidR="005F65CC" w:rsidRDefault="00E40301">
      <w:pPr>
        <w:spacing w:line="360" w:lineRule="auto"/>
        <w:rPr>
          <w:rFonts w:ascii="宋体" w:hAnsi="宋体"/>
          <w:b/>
          <w:sz w:val="32"/>
          <w:szCs w:val="32"/>
          <w:shd w:val="clear" w:color="auto" w:fill="FFFFFF"/>
        </w:rPr>
      </w:pPr>
      <w:r>
        <w:rPr>
          <w:rFonts w:ascii="宋体" w:hAnsi="宋体"/>
          <w:b/>
          <w:sz w:val="32"/>
          <w:szCs w:val="32"/>
          <w:shd w:val="clear" w:color="auto" w:fill="FFFFFF"/>
        </w:rPr>
        <w:t>7</w:t>
      </w:r>
      <w:r w:rsidR="00463192">
        <w:rPr>
          <w:rFonts w:ascii="宋体" w:hAnsi="宋体" w:hint="eastAsia"/>
          <w:b/>
          <w:sz w:val="32"/>
          <w:szCs w:val="32"/>
          <w:shd w:val="clear" w:color="auto" w:fill="FFFFFF"/>
        </w:rPr>
        <w:t>系统设置方式</w:t>
      </w:r>
    </w:p>
    <w:p w14:paraId="4C49D262" w14:textId="77777777" w:rsidR="005F65CC" w:rsidRDefault="00463192" w:rsidP="00E40301">
      <w:pPr>
        <w:spacing w:line="360" w:lineRule="auto"/>
        <w:rPr>
          <w:rFonts w:ascii="宋体" w:hAnsi="宋体"/>
          <w:sz w:val="32"/>
          <w:szCs w:val="32"/>
          <w:shd w:val="clear" w:color="auto" w:fill="FFFFFF"/>
        </w:rPr>
      </w:pPr>
      <w:r>
        <w:rPr>
          <w:rFonts w:ascii="宋体" w:hAnsi="宋体" w:hint="eastAsia"/>
          <w:sz w:val="32"/>
          <w:szCs w:val="32"/>
          <w:shd w:val="clear" w:color="auto" w:fill="FFFFFF"/>
        </w:rPr>
        <w:t>提供手机</w:t>
      </w:r>
      <w:r>
        <w:rPr>
          <w:rFonts w:ascii="宋体" w:hAnsi="宋体"/>
          <w:sz w:val="32"/>
          <w:szCs w:val="32"/>
          <w:shd w:val="clear" w:color="auto" w:fill="FFFFFF"/>
        </w:rPr>
        <w:t>APP</w:t>
      </w:r>
      <w:r>
        <w:rPr>
          <w:rFonts w:ascii="宋体" w:hAnsi="宋体" w:hint="eastAsia"/>
          <w:sz w:val="32"/>
          <w:szCs w:val="32"/>
          <w:shd w:val="clear" w:color="auto" w:fill="FFFFFF"/>
        </w:rPr>
        <w:t>软件，对</w:t>
      </w:r>
      <w:r>
        <w:rPr>
          <w:rFonts w:ascii="宋体" w:hAnsi="宋体"/>
          <w:sz w:val="32"/>
          <w:szCs w:val="32"/>
          <w:shd w:val="clear" w:color="auto" w:fill="FFFFFF"/>
        </w:rPr>
        <w:t>系统进行数字化设置</w:t>
      </w:r>
      <w:r>
        <w:rPr>
          <w:rFonts w:ascii="宋体" w:hAnsi="宋体" w:hint="eastAsia"/>
          <w:sz w:val="32"/>
          <w:szCs w:val="32"/>
          <w:shd w:val="clear" w:color="auto" w:fill="FFFFFF"/>
        </w:rPr>
        <w:t>，包括报警阈值，蜂鸣器报警音量，中文语音报警音量，报警延时，门限闯入窗口期等</w:t>
      </w:r>
      <w:r>
        <w:rPr>
          <w:rFonts w:ascii="宋体" w:hAnsi="宋体"/>
          <w:sz w:val="32"/>
          <w:szCs w:val="32"/>
          <w:shd w:val="clear" w:color="auto" w:fill="FFFFFF"/>
        </w:rPr>
        <w:t>，</w:t>
      </w:r>
      <w:r>
        <w:rPr>
          <w:rFonts w:ascii="宋体" w:hAnsi="宋体" w:hint="eastAsia"/>
          <w:sz w:val="32"/>
          <w:szCs w:val="32"/>
          <w:shd w:val="clear" w:color="auto" w:fill="FFFFFF"/>
        </w:rPr>
        <w:t>而且所有设置项均可以无极</w:t>
      </w:r>
      <w:r>
        <w:rPr>
          <w:rFonts w:ascii="宋体" w:hAnsi="宋体"/>
          <w:sz w:val="32"/>
          <w:szCs w:val="32"/>
          <w:shd w:val="clear" w:color="auto" w:fill="FFFFFF"/>
        </w:rPr>
        <w:t>连续调节</w:t>
      </w:r>
      <w:r>
        <w:rPr>
          <w:rFonts w:ascii="宋体" w:hAnsi="宋体" w:hint="eastAsia"/>
          <w:sz w:val="32"/>
          <w:szCs w:val="32"/>
          <w:shd w:val="clear" w:color="auto" w:fill="FFFFFF"/>
        </w:rPr>
        <w:t>，并支持</w:t>
      </w:r>
      <w:r>
        <w:rPr>
          <w:rFonts w:ascii="宋体" w:hAnsi="宋体" w:hint="eastAsia"/>
          <w:sz w:val="32"/>
          <w:szCs w:val="32"/>
          <w:shd w:val="clear" w:color="auto" w:fill="FFFFFF"/>
        </w:rPr>
        <w:t>A/</w:t>
      </w:r>
      <w:r>
        <w:rPr>
          <w:rFonts w:ascii="宋体" w:hAnsi="宋体"/>
          <w:sz w:val="32"/>
          <w:szCs w:val="32"/>
          <w:shd w:val="clear" w:color="auto" w:fill="FFFFFF"/>
        </w:rPr>
        <w:t>B</w:t>
      </w:r>
      <w:r>
        <w:rPr>
          <w:rFonts w:ascii="宋体" w:hAnsi="宋体" w:hint="eastAsia"/>
          <w:sz w:val="32"/>
          <w:szCs w:val="32"/>
          <w:shd w:val="clear" w:color="auto" w:fill="FFFFFF"/>
        </w:rPr>
        <w:t>柱</w:t>
      </w:r>
      <w:r>
        <w:rPr>
          <w:rFonts w:ascii="宋体" w:hAnsi="宋体"/>
          <w:sz w:val="32"/>
          <w:szCs w:val="32"/>
          <w:shd w:val="clear" w:color="auto" w:fill="FFFFFF"/>
        </w:rPr>
        <w:t>分开调节。</w:t>
      </w:r>
    </w:p>
    <w:p w14:paraId="201F447C" w14:textId="0514A877" w:rsidR="005F65CC" w:rsidRPr="00E40301" w:rsidRDefault="00E40301" w:rsidP="00E40301">
      <w:pPr>
        <w:spacing w:line="360" w:lineRule="auto"/>
        <w:rPr>
          <w:rFonts w:ascii="宋体" w:hAnsi="宋体"/>
          <w:b/>
          <w:sz w:val="32"/>
          <w:szCs w:val="32"/>
          <w:shd w:val="clear" w:color="auto" w:fill="FFFFFF"/>
        </w:rPr>
      </w:pPr>
      <w:r>
        <w:rPr>
          <w:rFonts w:ascii="宋体" w:hAnsi="宋体" w:hint="eastAsia"/>
          <w:b/>
          <w:sz w:val="32"/>
          <w:szCs w:val="32"/>
          <w:shd w:val="clear" w:color="auto" w:fill="FFFFFF"/>
        </w:rPr>
        <w:t>8</w:t>
      </w:r>
      <w:r w:rsidR="00463192">
        <w:rPr>
          <w:rFonts w:ascii="宋体" w:hAnsi="宋体" w:hint="eastAsia"/>
          <w:b/>
          <w:sz w:val="32"/>
          <w:szCs w:val="32"/>
          <w:shd w:val="clear" w:color="auto" w:fill="FFFFFF"/>
        </w:rPr>
        <w:t>系统结构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立柱式，磁共振</w:t>
      </w:r>
      <w:r w:rsidR="00463192">
        <w:rPr>
          <w:rFonts w:ascii="宋体" w:hAnsi="宋体"/>
          <w:sz w:val="32"/>
          <w:szCs w:val="32"/>
          <w:shd w:val="clear" w:color="auto" w:fill="FFFFFF"/>
        </w:rPr>
        <w:t>室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门两侧双柱探测。</w:t>
      </w:r>
      <w:r w:rsidR="00463192">
        <w:rPr>
          <w:rFonts w:ascii="宋体" w:hAnsi="宋体"/>
          <w:sz w:val="32"/>
          <w:szCs w:val="32"/>
          <w:shd w:val="clear" w:color="auto" w:fill="FFFFFF"/>
        </w:rPr>
        <w:t xml:space="preserve"> </w:t>
      </w:r>
    </w:p>
    <w:p w14:paraId="239DF5FA" w14:textId="048F83BF" w:rsidR="005F65CC" w:rsidRPr="00E40301" w:rsidRDefault="00E40301" w:rsidP="00E40301">
      <w:pPr>
        <w:spacing w:line="360" w:lineRule="auto"/>
        <w:rPr>
          <w:rFonts w:ascii="宋体" w:hAnsi="宋体"/>
          <w:b/>
          <w:sz w:val="32"/>
          <w:szCs w:val="32"/>
          <w:shd w:val="clear" w:color="auto" w:fill="FFFFFF"/>
        </w:rPr>
      </w:pPr>
      <w:r>
        <w:rPr>
          <w:rFonts w:ascii="宋体" w:hAnsi="宋体" w:hint="eastAsia"/>
          <w:b/>
          <w:sz w:val="32"/>
          <w:szCs w:val="32"/>
          <w:shd w:val="clear" w:color="auto" w:fill="FFFFFF"/>
        </w:rPr>
        <w:t>9</w:t>
      </w:r>
      <w:r w:rsidR="00463192">
        <w:rPr>
          <w:rFonts w:ascii="宋体" w:hAnsi="宋体" w:hint="eastAsia"/>
          <w:b/>
          <w:sz w:val="32"/>
          <w:szCs w:val="32"/>
          <w:shd w:val="clear" w:color="auto" w:fill="FFFFFF"/>
        </w:rPr>
        <w:t>校准方式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自动</w:t>
      </w:r>
      <w:r w:rsidR="00463192">
        <w:rPr>
          <w:rFonts w:ascii="宋体" w:hAnsi="宋体"/>
          <w:sz w:val="32"/>
          <w:szCs w:val="32"/>
          <w:shd w:val="clear" w:color="auto" w:fill="FFFFFF"/>
        </w:rPr>
        <w:t>连续校准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。</w:t>
      </w:r>
    </w:p>
    <w:p w14:paraId="4E6E148A" w14:textId="10BDF7CD" w:rsidR="005F65CC" w:rsidRPr="00E40301" w:rsidRDefault="00E40301" w:rsidP="00E40301">
      <w:pPr>
        <w:spacing w:line="360" w:lineRule="auto"/>
        <w:rPr>
          <w:rFonts w:ascii="宋体" w:hAnsi="宋体"/>
          <w:b/>
          <w:sz w:val="32"/>
          <w:szCs w:val="32"/>
          <w:shd w:val="clear" w:color="auto" w:fill="FFFFFF"/>
        </w:rPr>
      </w:pPr>
      <w:r>
        <w:rPr>
          <w:rFonts w:ascii="宋体" w:hAnsi="宋体" w:hint="eastAsia"/>
          <w:b/>
          <w:sz w:val="32"/>
          <w:szCs w:val="32"/>
          <w:shd w:val="clear" w:color="auto" w:fill="FFFFFF"/>
        </w:rPr>
        <w:t>1</w:t>
      </w:r>
      <w:r>
        <w:rPr>
          <w:rFonts w:ascii="宋体" w:hAnsi="宋体"/>
          <w:b/>
          <w:sz w:val="32"/>
          <w:szCs w:val="32"/>
          <w:shd w:val="clear" w:color="auto" w:fill="FFFFFF"/>
        </w:rPr>
        <w:t>0</w:t>
      </w:r>
      <w:r w:rsidR="00463192">
        <w:rPr>
          <w:rFonts w:ascii="宋体" w:hAnsi="宋体" w:hint="eastAsia"/>
          <w:b/>
          <w:sz w:val="32"/>
          <w:szCs w:val="32"/>
          <w:shd w:val="clear" w:color="auto" w:fill="FFFFFF"/>
        </w:rPr>
        <w:t>探测距离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根据被</w:t>
      </w:r>
      <w:r w:rsidR="00463192">
        <w:rPr>
          <w:rFonts w:ascii="宋体" w:hAnsi="宋体"/>
          <w:sz w:val="32"/>
          <w:szCs w:val="32"/>
          <w:shd w:val="clear" w:color="auto" w:fill="FFFFFF"/>
        </w:rPr>
        <w:t>探测物体的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磁性强弱，探测距离为</w:t>
      </w:r>
      <w:r w:rsidR="00463192">
        <w:rPr>
          <w:rFonts w:ascii="宋体" w:hAnsi="宋体"/>
          <w:sz w:val="32"/>
          <w:szCs w:val="32"/>
          <w:shd w:val="clear" w:color="auto" w:fill="FFFFFF"/>
        </w:rPr>
        <w:t xml:space="preserve">0—2 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米。</w:t>
      </w:r>
    </w:p>
    <w:p w14:paraId="36C6D3AE" w14:textId="3185CAD5" w:rsidR="005F65CC" w:rsidRPr="00E40301" w:rsidRDefault="00E40301" w:rsidP="00E40301">
      <w:pPr>
        <w:spacing w:line="360" w:lineRule="auto"/>
        <w:rPr>
          <w:rFonts w:ascii="宋体" w:hAnsi="宋体"/>
          <w:b/>
          <w:sz w:val="32"/>
          <w:szCs w:val="32"/>
          <w:shd w:val="clear" w:color="auto" w:fill="FFFFFF"/>
        </w:rPr>
      </w:pPr>
      <w:r>
        <w:rPr>
          <w:rFonts w:ascii="宋体" w:hAnsi="宋体" w:hint="eastAsia"/>
          <w:b/>
          <w:sz w:val="32"/>
          <w:szCs w:val="32"/>
          <w:shd w:val="clear" w:color="auto" w:fill="FFFFFF"/>
        </w:rPr>
        <w:t>1</w:t>
      </w:r>
      <w:r>
        <w:rPr>
          <w:rFonts w:ascii="宋体" w:hAnsi="宋体"/>
          <w:b/>
          <w:sz w:val="32"/>
          <w:szCs w:val="32"/>
          <w:shd w:val="clear" w:color="auto" w:fill="FFFFFF"/>
        </w:rPr>
        <w:t>1</w:t>
      </w:r>
      <w:r w:rsidR="00463192">
        <w:rPr>
          <w:rFonts w:ascii="宋体" w:hAnsi="宋体" w:hint="eastAsia"/>
          <w:b/>
          <w:sz w:val="32"/>
          <w:szCs w:val="32"/>
          <w:shd w:val="clear" w:color="auto" w:fill="FFFFFF"/>
        </w:rPr>
        <w:t>报警</w:t>
      </w:r>
      <w:r w:rsidR="00463192">
        <w:rPr>
          <w:rFonts w:ascii="宋体" w:hAnsi="宋体"/>
          <w:b/>
          <w:sz w:val="32"/>
          <w:szCs w:val="32"/>
          <w:shd w:val="clear" w:color="auto" w:fill="FFFFFF"/>
        </w:rPr>
        <w:t>反应时间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小于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0.1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秒。</w:t>
      </w:r>
    </w:p>
    <w:p w14:paraId="773B144A" w14:textId="0237CB7A" w:rsidR="005F65CC" w:rsidRPr="00E40301" w:rsidRDefault="00E40301" w:rsidP="00E40301">
      <w:pPr>
        <w:spacing w:line="360" w:lineRule="auto"/>
        <w:rPr>
          <w:rFonts w:ascii="宋体" w:hAnsi="宋体"/>
          <w:b/>
          <w:sz w:val="32"/>
          <w:szCs w:val="32"/>
          <w:shd w:val="clear" w:color="auto" w:fill="FFFFFF"/>
        </w:rPr>
      </w:pPr>
      <w:r>
        <w:rPr>
          <w:rFonts w:ascii="宋体" w:hAnsi="宋体" w:hint="eastAsia"/>
          <w:b/>
          <w:sz w:val="32"/>
          <w:szCs w:val="32"/>
          <w:shd w:val="clear" w:color="auto" w:fill="FFFFFF"/>
        </w:rPr>
        <w:t>1</w:t>
      </w:r>
      <w:r>
        <w:rPr>
          <w:rFonts w:ascii="宋体" w:hAnsi="宋体"/>
          <w:b/>
          <w:sz w:val="32"/>
          <w:szCs w:val="32"/>
          <w:shd w:val="clear" w:color="auto" w:fill="FFFFFF"/>
        </w:rPr>
        <w:t>2</w:t>
      </w:r>
      <w:r w:rsidR="00463192">
        <w:rPr>
          <w:rFonts w:ascii="宋体" w:hAnsi="宋体" w:hint="eastAsia"/>
          <w:b/>
          <w:sz w:val="32"/>
          <w:szCs w:val="32"/>
          <w:shd w:val="clear" w:color="auto" w:fill="FFFFFF"/>
        </w:rPr>
        <w:t>复位时间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小于</w:t>
      </w:r>
      <w:r w:rsidR="00463192">
        <w:rPr>
          <w:rFonts w:ascii="宋体" w:hAnsi="宋体"/>
          <w:sz w:val="32"/>
          <w:szCs w:val="32"/>
          <w:shd w:val="clear" w:color="auto" w:fill="FFFFFF"/>
        </w:rPr>
        <w:t>0.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1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秒。</w:t>
      </w:r>
    </w:p>
    <w:p w14:paraId="2CA37547" w14:textId="7FF72B13" w:rsidR="005F65CC" w:rsidRPr="00E40301" w:rsidRDefault="00E40301" w:rsidP="00E40301">
      <w:pPr>
        <w:spacing w:line="360" w:lineRule="auto"/>
        <w:rPr>
          <w:rFonts w:ascii="宋体" w:hAnsi="宋体"/>
          <w:b/>
          <w:sz w:val="32"/>
          <w:szCs w:val="32"/>
          <w:shd w:val="clear" w:color="auto" w:fill="FFFFFF"/>
        </w:rPr>
      </w:pPr>
      <w:r>
        <w:rPr>
          <w:rFonts w:ascii="宋体" w:hAnsi="宋体" w:hint="eastAsia"/>
          <w:sz w:val="32"/>
          <w:szCs w:val="32"/>
          <w:shd w:val="clear" w:color="auto" w:fill="FFFFFF"/>
        </w:rPr>
        <w:t>1</w:t>
      </w:r>
      <w:r>
        <w:rPr>
          <w:rFonts w:ascii="宋体" w:hAnsi="宋体"/>
          <w:sz w:val="32"/>
          <w:szCs w:val="32"/>
          <w:shd w:val="clear" w:color="auto" w:fill="FFFFFF"/>
        </w:rPr>
        <w:t>3</w:t>
      </w:r>
      <w:r w:rsidR="00463192">
        <w:rPr>
          <w:rFonts w:ascii="宋体" w:hAnsi="宋体" w:hint="eastAsia"/>
          <w:b/>
          <w:sz w:val="32"/>
          <w:szCs w:val="32"/>
          <w:shd w:val="clear" w:color="auto" w:fill="FFFFFF"/>
        </w:rPr>
        <w:t>※精准复查模式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可根据需要一键切换至高精度单柱模式，对人员进行精准排查。</w:t>
      </w:r>
    </w:p>
    <w:p w14:paraId="6FB1EF89" w14:textId="62D83CE7" w:rsidR="005F65CC" w:rsidRPr="00E40301" w:rsidRDefault="00E40301" w:rsidP="00E40301">
      <w:pPr>
        <w:spacing w:line="360" w:lineRule="auto"/>
        <w:rPr>
          <w:rFonts w:ascii="宋体" w:hAnsi="宋体"/>
          <w:b/>
          <w:sz w:val="32"/>
          <w:szCs w:val="32"/>
          <w:shd w:val="clear" w:color="auto" w:fill="FFFFFF"/>
        </w:rPr>
      </w:pPr>
      <w:r>
        <w:rPr>
          <w:rFonts w:ascii="宋体" w:hAnsi="宋体" w:hint="eastAsia"/>
          <w:b/>
          <w:sz w:val="32"/>
          <w:szCs w:val="32"/>
          <w:shd w:val="clear" w:color="auto" w:fill="FFFFFF"/>
        </w:rPr>
        <w:t>1</w:t>
      </w:r>
      <w:r>
        <w:rPr>
          <w:rFonts w:ascii="宋体" w:hAnsi="宋体"/>
          <w:b/>
          <w:sz w:val="32"/>
          <w:szCs w:val="32"/>
          <w:shd w:val="clear" w:color="auto" w:fill="FFFFFF"/>
        </w:rPr>
        <w:t>4</w:t>
      </w:r>
      <w:r w:rsidR="00463192">
        <w:rPr>
          <w:rFonts w:ascii="宋体" w:hAnsi="宋体" w:hint="eastAsia"/>
          <w:b/>
          <w:sz w:val="32"/>
          <w:szCs w:val="32"/>
          <w:shd w:val="clear" w:color="auto" w:fill="FFFFFF"/>
        </w:rPr>
        <w:t>联网功能</w:t>
      </w:r>
      <w:bookmarkStart w:id="1" w:name="_GoBack"/>
      <w:bookmarkEnd w:id="1"/>
      <w:r w:rsidR="00463192">
        <w:rPr>
          <w:rFonts w:ascii="宋体" w:hAnsi="宋体" w:hint="eastAsia"/>
          <w:sz w:val="32"/>
          <w:szCs w:val="32"/>
          <w:shd w:val="clear" w:color="auto" w:fill="FFFFFF"/>
        </w:rPr>
        <w:t>标准数据通讯接口，可扩展网络化管理。</w:t>
      </w:r>
    </w:p>
    <w:p w14:paraId="4FDA0811" w14:textId="131AC56D" w:rsidR="005F65CC" w:rsidRPr="00E40301" w:rsidRDefault="00E40301" w:rsidP="00E40301">
      <w:pPr>
        <w:spacing w:line="360" w:lineRule="auto"/>
        <w:rPr>
          <w:rFonts w:ascii="宋体" w:hAnsi="宋体"/>
          <w:b/>
          <w:sz w:val="32"/>
          <w:szCs w:val="32"/>
          <w:shd w:val="clear" w:color="auto" w:fill="FFFFFF"/>
        </w:rPr>
      </w:pPr>
      <w:r>
        <w:rPr>
          <w:rFonts w:ascii="宋体" w:hAnsi="宋体" w:hint="eastAsia"/>
          <w:b/>
          <w:sz w:val="32"/>
          <w:szCs w:val="32"/>
          <w:shd w:val="clear" w:color="auto" w:fill="FFFFFF"/>
        </w:rPr>
        <w:t>1</w:t>
      </w:r>
      <w:r>
        <w:rPr>
          <w:rFonts w:ascii="宋体" w:hAnsi="宋体"/>
          <w:b/>
          <w:sz w:val="32"/>
          <w:szCs w:val="32"/>
          <w:shd w:val="clear" w:color="auto" w:fill="FFFFFF"/>
        </w:rPr>
        <w:t>5</w:t>
      </w:r>
      <w:r w:rsidR="00463192">
        <w:rPr>
          <w:rFonts w:ascii="宋体" w:hAnsi="宋体" w:hint="eastAsia"/>
          <w:b/>
          <w:sz w:val="32"/>
          <w:szCs w:val="32"/>
          <w:shd w:val="clear" w:color="auto" w:fill="FFFFFF"/>
        </w:rPr>
        <w:t>※资质证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必须提供中国质量监督检验检测报告</w:t>
      </w:r>
      <w:r w:rsidR="00463192">
        <w:rPr>
          <w:rFonts w:ascii="宋体" w:hAnsi="宋体" w:hint="eastAsia"/>
          <w:sz w:val="32"/>
          <w:szCs w:val="32"/>
          <w:shd w:val="clear" w:color="auto" w:fill="FFFFFF"/>
        </w:rPr>
        <w:t>。</w:t>
      </w:r>
    </w:p>
    <w:p w14:paraId="7A7445D8" w14:textId="77777777" w:rsidR="005F65CC" w:rsidRDefault="005F65CC">
      <w:pPr>
        <w:spacing w:line="360" w:lineRule="auto"/>
        <w:rPr>
          <w:sz w:val="32"/>
          <w:szCs w:val="32"/>
        </w:rPr>
      </w:pPr>
    </w:p>
    <w:p w14:paraId="59A86F38" w14:textId="77777777" w:rsidR="005F65CC" w:rsidRDefault="00463192">
      <w:pPr>
        <w:jc w:val="center"/>
        <w:rPr>
          <w:rFonts w:ascii="宋体" w:hAnsi="宋体" w:cs="宋体"/>
          <w:color w:val="000000"/>
          <w:sz w:val="32"/>
          <w:szCs w:val="32"/>
        </w:rPr>
      </w:pPr>
      <w:r>
        <w:rPr>
          <w:rFonts w:ascii="宋体" w:hAnsi="宋体" w:cs="宋体" w:hint="eastAsia"/>
          <w:color w:val="000000"/>
          <w:sz w:val="32"/>
          <w:szCs w:val="32"/>
        </w:rPr>
        <w:t>无磁转运车参数</w:t>
      </w:r>
    </w:p>
    <w:p w14:paraId="2D369B73" w14:textId="666C3FF0" w:rsidR="005F65CC" w:rsidRDefault="00463192" w:rsidP="00E40301">
      <w:pPr>
        <w:rPr>
          <w:rFonts w:ascii="宋体" w:hAnsi="宋体" w:cs="宋体" w:hint="eastAsia"/>
          <w:color w:val="000000"/>
          <w:sz w:val="32"/>
          <w:szCs w:val="32"/>
        </w:rPr>
      </w:pPr>
      <w:r>
        <w:rPr>
          <w:rFonts w:ascii="宋体" w:hAnsi="宋体" w:cs="宋体"/>
          <w:color w:val="000000"/>
          <w:sz w:val="32"/>
          <w:szCs w:val="32"/>
        </w:rPr>
        <w:t>数量：</w:t>
      </w:r>
      <w:r>
        <w:rPr>
          <w:rFonts w:ascii="宋体" w:hAnsi="宋体" w:cs="宋体"/>
          <w:color w:val="000000"/>
          <w:sz w:val="32"/>
          <w:szCs w:val="32"/>
        </w:rPr>
        <w:t>1</w:t>
      </w:r>
      <w:r>
        <w:rPr>
          <w:rFonts w:ascii="宋体" w:hAnsi="宋体" w:cs="宋体"/>
          <w:color w:val="000000"/>
          <w:sz w:val="32"/>
          <w:szCs w:val="32"/>
        </w:rPr>
        <w:t>套</w:t>
      </w:r>
    </w:p>
    <w:p w14:paraId="5ECCF21B" w14:textId="61DDB752" w:rsidR="005F65CC" w:rsidRPr="00E40301" w:rsidRDefault="00463192" w:rsidP="00E40301">
      <w:pPr>
        <w:ind w:left="420" w:hanging="420"/>
        <w:jc w:val="left"/>
        <w:rPr>
          <w:rFonts w:ascii="宋体" w:hAnsi="宋体" w:cs="宋体" w:hint="eastAsia"/>
          <w:color w:val="000000"/>
          <w:sz w:val="32"/>
          <w:szCs w:val="32"/>
        </w:rPr>
      </w:pPr>
      <w:r>
        <w:rPr>
          <w:rFonts w:ascii="宋体" w:hAnsi="宋体" w:cs="宋体"/>
          <w:color w:val="000000"/>
          <w:sz w:val="32"/>
          <w:szCs w:val="32"/>
        </w:rPr>
        <w:t>1.</w:t>
      </w:r>
      <w:r>
        <w:rPr>
          <w:rFonts w:ascii="宋体" w:hAnsi="宋体" w:cs="宋体" w:hint="eastAsia"/>
          <w:color w:val="000000"/>
          <w:sz w:val="32"/>
          <w:szCs w:val="32"/>
        </w:rPr>
        <w:t>没有金属部件，全部采用塑料制作而成，在金属探测器处不产生信号，可以安全通过任何金属探测器而不产生警报。</w:t>
      </w:r>
    </w:p>
    <w:p w14:paraId="42477206" w14:textId="11CEBC87" w:rsidR="005F65CC" w:rsidRPr="00E40301" w:rsidRDefault="00463192" w:rsidP="00E40301">
      <w:pPr>
        <w:ind w:left="420" w:hanging="420"/>
        <w:jc w:val="left"/>
        <w:rPr>
          <w:rFonts w:ascii="宋体" w:hAnsi="宋体" w:cs="宋体" w:hint="eastAsia"/>
          <w:color w:val="000000"/>
          <w:sz w:val="32"/>
          <w:szCs w:val="32"/>
        </w:rPr>
      </w:pPr>
      <w:r>
        <w:rPr>
          <w:rFonts w:ascii="宋体" w:hAnsi="宋体" w:cs="宋体"/>
          <w:color w:val="000000"/>
          <w:sz w:val="32"/>
          <w:szCs w:val="32"/>
        </w:rPr>
        <w:t>2.</w:t>
      </w:r>
      <w:r>
        <w:rPr>
          <w:rFonts w:ascii="宋体" w:hAnsi="宋体" w:cs="宋体" w:hint="eastAsia"/>
          <w:color w:val="000000"/>
          <w:sz w:val="32"/>
          <w:szCs w:val="32"/>
        </w:rPr>
        <w:t>符合人体工程学设计，提供舒适乘坐空间，增加乘坐稳定</w:t>
      </w:r>
      <w:r>
        <w:rPr>
          <w:rFonts w:ascii="宋体" w:hAnsi="宋体" w:cs="宋体" w:hint="eastAsia"/>
          <w:color w:val="000000"/>
          <w:sz w:val="32"/>
          <w:szCs w:val="32"/>
        </w:rPr>
        <w:lastRenderedPageBreak/>
        <w:t>性。</w:t>
      </w:r>
    </w:p>
    <w:p w14:paraId="4EE069BB" w14:textId="09C81DA7" w:rsidR="005F65CC" w:rsidRDefault="00463192" w:rsidP="00E40301">
      <w:pPr>
        <w:ind w:left="420" w:hanging="420"/>
        <w:jc w:val="left"/>
        <w:rPr>
          <w:rFonts w:ascii="宋体" w:hAnsi="宋体" w:cs="宋体" w:hint="eastAsia"/>
          <w:color w:val="000000"/>
          <w:sz w:val="32"/>
          <w:szCs w:val="32"/>
        </w:rPr>
      </w:pPr>
      <w:r>
        <w:rPr>
          <w:rFonts w:ascii="宋体" w:hAnsi="宋体" w:cs="宋体"/>
          <w:color w:val="000000"/>
          <w:sz w:val="32"/>
          <w:szCs w:val="32"/>
        </w:rPr>
        <w:t>3.</w:t>
      </w:r>
      <w:r>
        <w:rPr>
          <w:rFonts w:ascii="宋体" w:hAnsi="宋体" w:cs="宋体" w:hint="eastAsia"/>
          <w:color w:val="000000"/>
          <w:sz w:val="32"/>
          <w:szCs w:val="32"/>
        </w:rPr>
        <w:t>座椅和靠背有填充物缓冲，增加舒适性。</w:t>
      </w:r>
    </w:p>
    <w:p w14:paraId="7F8112D2" w14:textId="5D26435E" w:rsidR="005F65CC" w:rsidRDefault="00463192" w:rsidP="00E40301">
      <w:pPr>
        <w:ind w:left="420" w:hanging="420"/>
        <w:jc w:val="left"/>
        <w:rPr>
          <w:rFonts w:ascii="宋体" w:hAnsi="宋体" w:cs="宋体" w:hint="eastAsia"/>
          <w:color w:val="000000"/>
          <w:sz w:val="32"/>
          <w:szCs w:val="32"/>
        </w:rPr>
      </w:pPr>
      <w:r>
        <w:rPr>
          <w:rFonts w:ascii="宋体" w:hAnsi="宋体" w:cs="宋体"/>
          <w:color w:val="000000"/>
          <w:sz w:val="32"/>
          <w:szCs w:val="32"/>
        </w:rPr>
        <w:t>4.</w:t>
      </w:r>
      <w:r>
        <w:rPr>
          <w:rFonts w:ascii="宋体" w:hAnsi="宋体" w:cs="宋体" w:hint="eastAsia"/>
          <w:color w:val="000000"/>
          <w:sz w:val="32"/>
          <w:szCs w:val="32"/>
        </w:rPr>
        <w:t>操作简单，易于维护。</w:t>
      </w:r>
    </w:p>
    <w:p w14:paraId="656593CC" w14:textId="1FF353BA" w:rsidR="005F65CC" w:rsidRDefault="00463192" w:rsidP="00E40301">
      <w:pPr>
        <w:ind w:left="420" w:hanging="420"/>
        <w:rPr>
          <w:rFonts w:ascii="宋体" w:hAnsi="宋体" w:cs="宋体" w:hint="eastAsia"/>
          <w:color w:val="000000"/>
          <w:sz w:val="32"/>
          <w:szCs w:val="32"/>
        </w:rPr>
      </w:pPr>
      <w:r>
        <w:rPr>
          <w:rFonts w:ascii="宋体" w:hAnsi="宋体" w:cs="宋体"/>
          <w:color w:val="000000"/>
          <w:sz w:val="32"/>
          <w:szCs w:val="32"/>
        </w:rPr>
        <w:t>5.</w:t>
      </w:r>
      <w:r>
        <w:rPr>
          <w:rFonts w:ascii="宋体" w:hAnsi="宋体" w:cs="宋体" w:hint="eastAsia"/>
          <w:color w:val="000000"/>
          <w:sz w:val="32"/>
          <w:szCs w:val="32"/>
        </w:rPr>
        <w:t>最大载重为</w:t>
      </w:r>
      <w:r>
        <w:rPr>
          <w:rFonts w:ascii="宋体" w:hAnsi="宋体" w:cs="宋体" w:hint="eastAsia"/>
          <w:color w:val="000000"/>
          <w:sz w:val="32"/>
          <w:szCs w:val="32"/>
        </w:rPr>
        <w:t>150</w:t>
      </w:r>
      <w:r>
        <w:rPr>
          <w:rFonts w:ascii="宋体" w:hAnsi="宋体" w:cs="宋体" w:hint="eastAsia"/>
          <w:color w:val="000000"/>
          <w:sz w:val="32"/>
          <w:szCs w:val="32"/>
        </w:rPr>
        <w:t>公斤。</w:t>
      </w:r>
    </w:p>
    <w:p w14:paraId="04E3F80B" w14:textId="77777777" w:rsidR="005F65CC" w:rsidRDefault="005F65CC">
      <w:pPr>
        <w:rPr>
          <w:rFonts w:ascii="宋体" w:hAnsi="宋体" w:cs="宋体"/>
          <w:color w:val="000000"/>
          <w:sz w:val="32"/>
          <w:szCs w:val="32"/>
        </w:rPr>
      </w:pPr>
    </w:p>
    <w:p w14:paraId="38AF65EF" w14:textId="77777777" w:rsidR="005F65CC" w:rsidRDefault="00463192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无磁医用转移车参数</w:t>
      </w:r>
    </w:p>
    <w:p w14:paraId="3BE6548C" w14:textId="77777777" w:rsidR="005F65CC" w:rsidRDefault="00463192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数量：</w:t>
      </w:r>
      <w:r>
        <w:rPr>
          <w:sz w:val="32"/>
          <w:szCs w:val="32"/>
        </w:rPr>
        <w:t>1</w:t>
      </w:r>
      <w:r>
        <w:rPr>
          <w:sz w:val="32"/>
          <w:szCs w:val="32"/>
        </w:rPr>
        <w:t>套</w:t>
      </w:r>
    </w:p>
    <w:p w14:paraId="3913BBBD" w14:textId="54DFD398" w:rsidR="005F65CC" w:rsidRDefault="00463192" w:rsidP="00E40301">
      <w:pPr>
        <w:spacing w:line="360" w:lineRule="auto"/>
        <w:rPr>
          <w:rFonts w:hint="eastAsia"/>
          <w:sz w:val="30"/>
          <w:szCs w:val="30"/>
        </w:rPr>
      </w:pPr>
      <w:r>
        <w:rPr>
          <w:rFonts w:ascii="宋体" w:hAnsi="宋体"/>
          <w:sz w:val="32"/>
          <w:szCs w:val="32"/>
        </w:rPr>
        <w:t>1.</w:t>
      </w:r>
      <w:r>
        <w:rPr>
          <w:rFonts w:ascii="宋体" w:hAnsi="宋体" w:hint="eastAsia"/>
          <w:sz w:val="32"/>
          <w:szCs w:val="32"/>
        </w:rPr>
        <w:t>可适用于强磁场环境，</w:t>
      </w:r>
      <w:r>
        <w:rPr>
          <w:rFonts w:ascii="宋体" w:hAnsi="宋体" w:cs="宋体" w:hint="eastAsia"/>
          <w:color w:val="000000"/>
          <w:sz w:val="32"/>
          <w:szCs w:val="32"/>
        </w:rPr>
        <w:t>在金属探测器处不产生信号，可以安全通过任何金属探测器而不产生警报。</w:t>
      </w:r>
    </w:p>
    <w:p w14:paraId="7AD69E6E" w14:textId="67B5E816" w:rsidR="005F65CC" w:rsidRPr="00E40301" w:rsidRDefault="00463192" w:rsidP="00E40301">
      <w:pPr>
        <w:numPr>
          <w:ilvl w:val="0"/>
          <w:numId w:val="1"/>
        </w:numPr>
        <w:spacing w:line="360" w:lineRule="auto"/>
        <w:jc w:val="left"/>
        <w:rPr>
          <w:rFonts w:ascii="Calibri" w:eastAsia="Calibri" w:hAnsi="Calibri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全车尺寸：</w:t>
      </w:r>
      <w:r>
        <w:rPr>
          <w:rFonts w:ascii="Calibri" w:eastAsia="Calibri" w:hAnsi="Calibri" w:hint="eastAsia"/>
          <w:sz w:val="32"/>
          <w:szCs w:val="32"/>
        </w:rPr>
        <w:t xml:space="preserve"> </w:t>
      </w:r>
      <w:r>
        <w:rPr>
          <w:rFonts w:ascii="Calibri" w:eastAsia="Calibri" w:hAnsi="Calibri"/>
          <w:sz w:val="32"/>
          <w:szCs w:val="32"/>
        </w:rPr>
        <w:t>2</w:t>
      </w:r>
      <w:r>
        <w:rPr>
          <w:rFonts w:ascii="Calibri" w:hAnsi="Calibri" w:hint="eastAsia"/>
          <w:sz w:val="32"/>
          <w:szCs w:val="32"/>
        </w:rPr>
        <w:t>094</w:t>
      </w:r>
      <w:r>
        <w:rPr>
          <w:rFonts w:ascii="Calibri" w:eastAsia="Calibri" w:hAnsi="Calibri"/>
          <w:sz w:val="32"/>
          <w:szCs w:val="32"/>
        </w:rPr>
        <w:t>mm x 625mm x 800mm</w:t>
      </w:r>
    </w:p>
    <w:p w14:paraId="1A6ACD40" w14:textId="5F415448" w:rsidR="005F65CC" w:rsidRPr="00E40301" w:rsidRDefault="00463192" w:rsidP="00E40301">
      <w:pPr>
        <w:numPr>
          <w:ilvl w:val="0"/>
          <w:numId w:val="1"/>
        </w:numPr>
        <w:spacing w:line="360" w:lineRule="auto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靠背可调节，最大角度不小于</w:t>
      </w:r>
      <w:r>
        <w:rPr>
          <w:rFonts w:ascii="宋体" w:hAnsi="宋体" w:hint="eastAsia"/>
          <w:sz w:val="32"/>
          <w:szCs w:val="32"/>
        </w:rPr>
        <w:t>65</w:t>
      </w:r>
      <w:r>
        <w:rPr>
          <w:rFonts w:ascii="宋体" w:hAnsi="宋体" w:hint="eastAsia"/>
          <w:sz w:val="32"/>
          <w:szCs w:val="32"/>
        </w:rPr>
        <w:t>度。</w:t>
      </w:r>
    </w:p>
    <w:p w14:paraId="4F28FD6F" w14:textId="21A59675" w:rsidR="005F65CC" w:rsidRPr="00E40301" w:rsidRDefault="00463192" w:rsidP="00E40301">
      <w:pPr>
        <w:pStyle w:val="10"/>
        <w:numPr>
          <w:ilvl w:val="0"/>
          <w:numId w:val="1"/>
        </w:numPr>
        <w:spacing w:line="360" w:lineRule="auto"/>
        <w:ind w:firstLineChars="0" w:firstLine="0"/>
        <w:jc w:val="lef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床侧护栏可折叠。</w:t>
      </w:r>
    </w:p>
    <w:p w14:paraId="04A4115A" w14:textId="79A77571" w:rsidR="005F65CC" w:rsidRPr="00E40301" w:rsidRDefault="00463192" w:rsidP="00E40301">
      <w:pPr>
        <w:numPr>
          <w:ilvl w:val="0"/>
          <w:numId w:val="1"/>
        </w:numPr>
        <w:spacing w:line="36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四个脚轮均带脚刹，脚轮大小不小于</w:t>
      </w:r>
      <w:r>
        <w:rPr>
          <w:rFonts w:hint="eastAsia"/>
          <w:sz w:val="32"/>
          <w:szCs w:val="32"/>
        </w:rPr>
        <w:t>150mm</w:t>
      </w:r>
    </w:p>
    <w:p w14:paraId="4C85221A" w14:textId="5E550D96" w:rsidR="005F65CC" w:rsidRPr="00E40301" w:rsidRDefault="00463192" w:rsidP="00E40301">
      <w:pPr>
        <w:numPr>
          <w:ilvl w:val="0"/>
          <w:numId w:val="1"/>
        </w:numPr>
        <w:spacing w:line="360" w:lineRule="auto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配软质床垫，厚度不小于</w:t>
      </w:r>
      <w:r>
        <w:rPr>
          <w:rFonts w:hint="eastAsia"/>
          <w:sz w:val="32"/>
          <w:szCs w:val="32"/>
        </w:rPr>
        <w:t>50mm</w:t>
      </w:r>
    </w:p>
    <w:p w14:paraId="2A87876A" w14:textId="42622C8C" w:rsidR="005F65CC" w:rsidRPr="00E40301" w:rsidRDefault="00463192" w:rsidP="00E40301">
      <w:pPr>
        <w:numPr>
          <w:ilvl w:val="0"/>
          <w:numId w:val="1"/>
        </w:numPr>
        <w:spacing w:line="360" w:lineRule="auto"/>
        <w:jc w:val="left"/>
        <w:rPr>
          <w:rFonts w:hint="eastAsia"/>
          <w:sz w:val="32"/>
          <w:szCs w:val="32"/>
        </w:rPr>
      </w:pPr>
      <w:r>
        <w:rPr>
          <w:sz w:val="32"/>
          <w:szCs w:val="32"/>
        </w:rPr>
        <w:t>最大承重力不小于</w:t>
      </w:r>
      <w:r>
        <w:rPr>
          <w:rFonts w:hint="eastAsia"/>
          <w:sz w:val="32"/>
          <w:szCs w:val="32"/>
        </w:rPr>
        <w:t>220Kg</w:t>
      </w:r>
    </w:p>
    <w:p w14:paraId="2C62C2DA" w14:textId="77777777" w:rsidR="005F65CC" w:rsidRDefault="00463192">
      <w:pPr>
        <w:spacing w:line="36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8.</w:t>
      </w:r>
      <w:r>
        <w:rPr>
          <w:rFonts w:hint="eastAsia"/>
          <w:sz w:val="32"/>
          <w:szCs w:val="32"/>
        </w:rPr>
        <w:t>具有一类医疗器械备案证。</w:t>
      </w:r>
    </w:p>
    <w:p w14:paraId="3C75F550" w14:textId="77777777" w:rsidR="005F65CC" w:rsidRDefault="005F65CC">
      <w:pPr>
        <w:spacing w:line="360" w:lineRule="auto"/>
        <w:rPr>
          <w:sz w:val="32"/>
          <w:szCs w:val="32"/>
        </w:rPr>
      </w:pPr>
    </w:p>
    <w:sectPr w:rsidR="005F65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4EF785" w14:textId="77777777" w:rsidR="00463192" w:rsidRDefault="00463192" w:rsidP="00E40301">
      <w:r>
        <w:separator/>
      </w:r>
    </w:p>
  </w:endnote>
  <w:endnote w:type="continuationSeparator" w:id="0">
    <w:p w14:paraId="6623B3F0" w14:textId="77777777" w:rsidR="00463192" w:rsidRDefault="00463192" w:rsidP="00E40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21524F" w14:textId="77777777" w:rsidR="00463192" w:rsidRDefault="00463192" w:rsidP="00E40301">
      <w:r>
        <w:separator/>
      </w:r>
    </w:p>
  </w:footnote>
  <w:footnote w:type="continuationSeparator" w:id="0">
    <w:p w14:paraId="704426E0" w14:textId="77777777" w:rsidR="00463192" w:rsidRDefault="00463192" w:rsidP="00E403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153E16"/>
    <w:multiLevelType w:val="singleLevel"/>
    <w:tmpl w:val="5E153E16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DEFCD443"/>
    <w:rsid w:val="DEFCD443"/>
    <w:rsid w:val="FF7715E1"/>
    <w:rsid w:val="00463192"/>
    <w:rsid w:val="005F65CC"/>
    <w:rsid w:val="00E40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7248DB"/>
  <w15:docId w15:val="{49092B93-7223-4F6F-A83E-1B644EFC0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1"/>
    <w:basedOn w:val="a"/>
    <w:qFormat/>
    <w:pPr>
      <w:jc w:val="center"/>
      <w:outlineLvl w:val="0"/>
    </w:pPr>
    <w:rPr>
      <w:rFonts w:ascii="宋体" w:eastAsia="宋体" w:hAnsi="宋体" w:cs="Times New Roman"/>
      <w:b/>
      <w:sz w:val="32"/>
      <w:szCs w:val="28"/>
    </w:rPr>
  </w:style>
  <w:style w:type="paragraph" w:customStyle="1" w:styleId="Style1">
    <w:name w:val="_Style 1"/>
    <w:basedOn w:val="a"/>
    <w:uiPriority w:val="99"/>
    <w:qFormat/>
    <w:pPr>
      <w:ind w:firstLineChars="200" w:firstLine="420"/>
    </w:p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paragraph" w:styleId="a3">
    <w:name w:val="header"/>
    <w:basedOn w:val="a"/>
    <w:link w:val="a4"/>
    <w:rsid w:val="00E40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40301"/>
    <w:rPr>
      <w:kern w:val="2"/>
      <w:sz w:val="18"/>
      <w:szCs w:val="18"/>
    </w:rPr>
  </w:style>
  <w:style w:type="paragraph" w:styleId="a5">
    <w:name w:val="footer"/>
    <w:basedOn w:val="a"/>
    <w:link w:val="a6"/>
    <w:rsid w:val="00E403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4030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zhouhuafei</dc:creator>
  <cp:lastModifiedBy>万 星人</cp:lastModifiedBy>
  <cp:revision>2</cp:revision>
  <dcterms:created xsi:type="dcterms:W3CDTF">2020-01-08T10:00:00Z</dcterms:created>
  <dcterms:modified xsi:type="dcterms:W3CDTF">2020-01-09T06:28:00Z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2052-1.8.2.2861</vt:lpwstr>
  </property>
</Properties>
</file>