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20D" w:rsidRPr="00A5020D" w:rsidRDefault="00A5020D" w:rsidP="00A5020D">
      <w:pPr>
        <w:jc w:val="center"/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 w:hint="eastAsia"/>
          <w:sz w:val="28"/>
          <w:szCs w:val="28"/>
        </w:rPr>
        <w:t>骨科牵引床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1、规格</w:t>
      </w:r>
      <w:r w:rsidR="00A03B8F">
        <w:rPr>
          <w:rFonts w:ascii="仿宋" w:eastAsia="仿宋" w:hAnsi="仿宋"/>
          <w:sz w:val="28"/>
          <w:szCs w:val="28"/>
        </w:rPr>
        <w:t xml:space="preserve">: </w:t>
      </w:r>
      <w:r w:rsidR="00A03B8F">
        <w:rPr>
          <w:rFonts w:ascii="仿宋" w:eastAsia="仿宋" w:hAnsi="仿宋" w:hint="eastAsia"/>
          <w:sz w:val="28"/>
          <w:szCs w:val="28"/>
        </w:rPr>
        <w:t>≥</w:t>
      </w:r>
      <w:r w:rsidRPr="00A5020D">
        <w:rPr>
          <w:rFonts w:ascii="仿宋" w:eastAsia="仿宋" w:hAnsi="仿宋"/>
          <w:sz w:val="28"/>
          <w:szCs w:val="28"/>
        </w:rPr>
        <w:t>2050mm*900mm*500mm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2、★牵引架高度:从地面到最高点为180cm</w:t>
      </w:r>
    </w:p>
    <w:p w:rsid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3、背板:0-80度;两腿独立式腿板:0-40度;左右腿可以分开升降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A5020D">
        <w:rPr>
          <w:rFonts w:ascii="仿宋" w:eastAsia="仿宋" w:hAnsi="仿宋"/>
          <w:sz w:val="28"/>
          <w:szCs w:val="28"/>
        </w:rPr>
        <w:t>4、床框:双层平行稳固结构，采用</w:t>
      </w:r>
      <w:r w:rsidR="003A2714">
        <w:rPr>
          <w:rFonts w:ascii="仿宋" w:eastAsia="仿宋" w:hAnsi="仿宋"/>
          <w:sz w:val="28"/>
          <w:szCs w:val="28"/>
        </w:rPr>
        <w:t>30</w:t>
      </w:r>
      <w:r w:rsidR="003A2714">
        <w:rPr>
          <w:rFonts w:ascii="仿宋" w:eastAsia="仿宋" w:hAnsi="仿宋" w:hint="eastAsia"/>
          <w:sz w:val="28"/>
          <w:szCs w:val="28"/>
        </w:rPr>
        <w:t>x</w:t>
      </w:r>
      <w:r w:rsidR="003A2714">
        <w:rPr>
          <w:rFonts w:ascii="仿宋" w:eastAsia="仿宋" w:hAnsi="仿宋"/>
          <w:sz w:val="28"/>
          <w:szCs w:val="28"/>
        </w:rPr>
        <w:t>60</w:t>
      </w:r>
      <w:r w:rsidR="003A2714">
        <w:rPr>
          <w:rFonts w:ascii="仿宋" w:eastAsia="仿宋" w:hAnsi="仿宋" w:hint="eastAsia"/>
          <w:sz w:val="28"/>
          <w:szCs w:val="28"/>
        </w:rPr>
        <w:t>x</w:t>
      </w:r>
      <w:r w:rsidRPr="00A5020D">
        <w:rPr>
          <w:rFonts w:ascii="仿宋" w:eastAsia="仿宋" w:hAnsi="仿宋"/>
          <w:sz w:val="28"/>
          <w:szCs w:val="28"/>
        </w:rPr>
        <w:t>1.8mm冷轧炭钢方管，安全承重</w:t>
      </w:r>
      <w:r w:rsidR="003A2714">
        <w:rPr>
          <w:rFonts w:ascii="仿宋" w:eastAsia="仿宋" w:hAnsi="仿宋"/>
          <w:sz w:val="28"/>
          <w:szCs w:val="28"/>
        </w:rPr>
        <w:t>:≥250K</w:t>
      </w:r>
      <w:r w:rsidR="003A2714">
        <w:rPr>
          <w:rFonts w:ascii="仿宋" w:eastAsia="仿宋" w:hAnsi="仿宋" w:hint="eastAsia"/>
          <w:sz w:val="28"/>
          <w:szCs w:val="28"/>
        </w:rPr>
        <w:t>G</w:t>
      </w:r>
      <w:r w:rsidRPr="00A5020D">
        <w:rPr>
          <w:rFonts w:ascii="仿宋" w:eastAsia="仿宋" w:hAnsi="仿宋"/>
          <w:sz w:val="28"/>
          <w:szCs w:val="28"/>
        </w:rPr>
        <w:t xml:space="preserve">; 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5、★床头、床尾板:采用PP床头床尾板;床头尾板壁厚</w:t>
      </w:r>
      <w:r w:rsidR="00A03B8F">
        <w:rPr>
          <w:rFonts w:ascii="仿宋" w:eastAsia="仿宋" w:hAnsi="仿宋" w:hint="eastAsia"/>
          <w:sz w:val="28"/>
          <w:szCs w:val="28"/>
        </w:rPr>
        <w:t>≥</w:t>
      </w:r>
      <w:r w:rsidRPr="00A5020D">
        <w:rPr>
          <w:rFonts w:ascii="仿宋" w:eastAsia="仿宋" w:hAnsi="仿宋"/>
          <w:sz w:val="28"/>
          <w:szCs w:val="28"/>
        </w:rPr>
        <w:t>1. 2mm。可以快速锁定和方便拆卸，不易歪斜。具有外形表面美观无麻点，强度高，耐腐蚀，易清洗;床头尾板流线型设计，无卫生死角，床尾板配病历卡插座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6、铝合金直拉式安全护栏，手握式开关，有防夹手功能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 xml:space="preserve">7、★优质冷轧钢板。床面为三折四组，厚度为1. 0mm冷轧钢板采用一体成型工艺、曲面卷边冲孔，防共振多片组合。高透气性、耐压不变形、不波动、无共呜声;保证床板的完整性。床板加装ABS进口工程塑料边套，防撞防变形外形美观，易清洗消毒; 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8、★背部床板采用双支撑卸力结构，有效转移床板承重的三分之二于床梁,最大限度减少螺管受力,有效延长螺管及病床的使用寿命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9、焊接工艺:全松下进口机器人焊机焊接、熔深大、焊丝熔化率高，焊缝平整、牢固结实。焊接、防锈处理无盲点、表面无锋棱、毛刺，整床加强、加固处理确保病床安全可靠。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10、金属表面处理:采用游浸式前处理工艺;经除油、除锈、表调、进入二度酸洗磷化立体除锈后，进行静电喷塑，再经过180°高温牢固，</w:t>
      </w:r>
      <w:r w:rsidRPr="00A5020D">
        <w:rPr>
          <w:rFonts w:ascii="仿宋" w:eastAsia="仿宋" w:hAnsi="仿宋"/>
          <w:sz w:val="28"/>
          <w:szCs w:val="28"/>
        </w:rPr>
        <w:lastRenderedPageBreak/>
        <w:t xml:space="preserve">使其整体不腐蚀，不生锈，不潮湿;双重涂层涂装技术工艺; 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11、丝杆及摇手: 防尘设计，采用铜质螺母转动更加灵活坚固耐用不易磨损，直防过摇装置。通过摇杆控制功能调节，操作方便;</w:t>
      </w:r>
    </w:p>
    <w:p w:rsid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 xml:space="preserve">12、★5寸中控脚轮，质地坚硬且轻盈;四脚制动，稳固牢靠;内置全封闭自润滑轴承，防水、防异物卷入，轮面采用TPR耐磨材料，专业品质，静音耐磨;中控一脚刹车系统，操作简单方便; 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 xml:space="preserve">13、病床四角配软性防撞护角;  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14、配四个点滴架插座，钢板成型，无破裂之忧;四个引流袋挂钩，多体位输液引流;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15、床尾设置床垫防滑筋一个，防止床垫在床板升降时前后滑动;</w:t>
      </w:r>
    </w:p>
    <w:p w:rsidR="00A5020D" w:rsidRPr="00A5020D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16、可拆卸式铝合金龙门架，该龙门架由铝压铸件和铝合金型管材构成，既美观大方又牢固耐用，同时还具备重量轻，安装拆卸方便的优点。</w:t>
      </w:r>
    </w:p>
    <w:p w:rsidR="00A5020D" w:rsidRPr="00A03B8F" w:rsidRDefault="00A5020D" w:rsidP="00A5020D">
      <w:pPr>
        <w:rPr>
          <w:rFonts w:ascii="仿宋" w:eastAsia="仿宋" w:hAnsi="仿宋"/>
          <w:sz w:val="28"/>
          <w:szCs w:val="28"/>
        </w:rPr>
      </w:pPr>
      <w:r w:rsidRPr="00A5020D">
        <w:rPr>
          <w:rFonts w:ascii="仿宋" w:eastAsia="仿宋" w:hAnsi="仿宋"/>
          <w:sz w:val="28"/>
          <w:szCs w:val="28"/>
        </w:rPr>
        <w:t>17、床垫厚度</w:t>
      </w:r>
      <w:r w:rsidR="00A03B8F">
        <w:rPr>
          <w:rFonts w:ascii="仿宋" w:eastAsia="仿宋" w:hAnsi="仿宋" w:hint="eastAsia"/>
          <w:sz w:val="28"/>
          <w:szCs w:val="28"/>
        </w:rPr>
        <w:t>≥</w:t>
      </w:r>
      <w:r w:rsidRPr="00A5020D">
        <w:rPr>
          <w:rFonts w:ascii="仿宋" w:eastAsia="仿宋" w:hAnsi="仿宋"/>
          <w:sz w:val="28"/>
          <w:szCs w:val="28"/>
        </w:rPr>
        <w:t>8cm,半棕垫半海绵(提供检测报告)布套防水、防虫、防变形、防霉，耐磨，可拆卸。</w:t>
      </w:r>
    </w:p>
    <w:sectPr w:rsidR="00A5020D" w:rsidRPr="00A03B8F" w:rsidSect="003D2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49C" w:rsidRDefault="00CD249C" w:rsidP="00A03B8F">
      <w:r>
        <w:separator/>
      </w:r>
    </w:p>
  </w:endnote>
  <w:endnote w:type="continuationSeparator" w:id="1">
    <w:p w:rsidR="00CD249C" w:rsidRDefault="00CD249C" w:rsidP="00A03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49C" w:rsidRDefault="00CD249C" w:rsidP="00A03B8F">
      <w:r>
        <w:separator/>
      </w:r>
    </w:p>
  </w:footnote>
  <w:footnote w:type="continuationSeparator" w:id="1">
    <w:p w:rsidR="00CD249C" w:rsidRDefault="00CD249C" w:rsidP="00A03B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020D"/>
    <w:rsid w:val="000A44B2"/>
    <w:rsid w:val="003A2714"/>
    <w:rsid w:val="003D2139"/>
    <w:rsid w:val="009016C4"/>
    <w:rsid w:val="00A03B8F"/>
    <w:rsid w:val="00A5020D"/>
    <w:rsid w:val="00C9112A"/>
    <w:rsid w:val="00CD24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1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B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B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4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Microsoft</cp:lastModifiedBy>
  <cp:revision>3</cp:revision>
  <dcterms:created xsi:type="dcterms:W3CDTF">2020-01-09T02:33:00Z</dcterms:created>
  <dcterms:modified xsi:type="dcterms:W3CDTF">2020-01-09T03:07:00Z</dcterms:modified>
</cp:coreProperties>
</file>